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700" w:lineRule="exact"/>
        <w:jc w:val="center"/>
        <w:rPr>
          <w:rFonts w:ascii="方正小标宋简体" w:hAnsi="Calibri" w:eastAsia="方正小标宋简体"/>
          <w:snapToGrid/>
          <w:sz w:val="44"/>
          <w:szCs w:val="44"/>
        </w:rPr>
      </w:pPr>
      <w:r>
        <w:rPr>
          <w:rFonts w:ascii="方正小标宋简体" w:hAnsi="Calibri" w:eastAsia="方正小标宋简体"/>
          <w:snapToGrid/>
          <w:sz w:val="44"/>
          <w:szCs w:val="44"/>
        </w:rPr>
        <w:t>2021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年全市及各区县</w:t>
      </w:r>
      <w:r>
        <w:rPr>
          <w:rFonts w:hint="eastAsia" w:ascii="方正小标宋简体" w:hAnsi="Calibri" w:eastAsia="方正小标宋简体"/>
          <w:snapToGrid/>
          <w:spacing w:val="-6"/>
          <w:sz w:val="44"/>
          <w:szCs w:val="44"/>
        </w:rPr>
        <w:t>、市新区管委会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、市级</w:t>
      </w:r>
    </w:p>
    <w:p>
      <w:pPr>
        <w:spacing w:line="700" w:lineRule="exact"/>
        <w:jc w:val="center"/>
        <w:rPr>
          <w:rFonts w:ascii="方正小标宋简体" w:hAnsi="Calibri" w:eastAsia="方正小标宋简体"/>
          <w:snapToGrid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sz w:val="44"/>
          <w:szCs w:val="44"/>
        </w:rPr>
        <w:t>有关产业园</w:t>
      </w:r>
      <w:r>
        <w:rPr>
          <w:rFonts w:hint="eastAsia" w:ascii="方正小标宋简体" w:hAnsi="Calibri" w:eastAsia="方正小标宋简体"/>
          <w:snapToGrid/>
          <w:sz w:val="44"/>
          <w:szCs w:val="44"/>
          <w:lang w:val="en-US" w:eastAsia="zh-CN"/>
        </w:rPr>
        <w:t>区</w:t>
      </w:r>
      <w:r>
        <w:rPr>
          <w:rFonts w:hint="eastAsia" w:ascii="方正小标宋简体" w:hAnsi="Calibri" w:eastAsia="方正小标宋简体"/>
          <w:snapToGrid/>
          <w:sz w:val="44"/>
          <w:szCs w:val="44"/>
        </w:rPr>
        <w:t>利用外资目标任务</w:t>
      </w:r>
    </w:p>
    <w:p>
      <w:pPr>
        <w:spacing w:beforeLines="100"/>
        <w:jc w:val="center"/>
        <w:rPr>
          <w:rFonts w:ascii="仿宋_GB2312" w:hAnsi="仿宋_GB2312" w:eastAsia="仿宋_GB2312"/>
          <w:snapToGrid/>
        </w:rPr>
      </w:pPr>
      <w:r>
        <w:rPr>
          <w:rFonts w:ascii="仿宋_GB2312" w:hAnsi="仿宋_GB2312" w:eastAsia="仿宋_GB2312"/>
          <w:snapToGrid/>
        </w:rPr>
        <w:t xml:space="preserve">                                     </w:t>
      </w:r>
      <w:r>
        <w:rPr>
          <w:rFonts w:hint="eastAsia" w:ascii="仿宋_GB2312" w:hAnsi="仿宋_GB2312" w:eastAsia="仿宋_GB2312"/>
          <w:snapToGrid/>
        </w:rPr>
        <w:t>单位：万美元</w:t>
      </w:r>
    </w:p>
    <w:tbl>
      <w:tblPr>
        <w:tblStyle w:val="3"/>
        <w:tblW w:w="88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华文中宋" w:eastAsia="方正小标宋简体" w:cs="华文中宋"/>
                <w:bCs/>
                <w:snapToGrid/>
              </w:rPr>
            </w:pPr>
            <w:r>
              <w:rPr>
                <w:rFonts w:hint="eastAsia" w:ascii="方正小标宋简体" w:hAnsi="华文中宋" w:eastAsia="方正小标宋简体" w:cs="华文中宋"/>
                <w:bCs/>
                <w:snapToGrid/>
              </w:rPr>
              <w:t>各区县及有关园区</w:t>
            </w:r>
          </w:p>
        </w:tc>
        <w:tc>
          <w:tcPr>
            <w:tcW w:w="442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小标宋简体" w:hAnsi="华文中宋" w:eastAsia="方正小标宋简体" w:cs="华文中宋"/>
                <w:bCs/>
                <w:snapToGrid/>
              </w:rPr>
            </w:pPr>
            <w:r>
              <w:rPr>
                <w:rFonts w:ascii="方正小标宋简体" w:hAnsi="华文中宋" w:eastAsia="方正小标宋简体" w:cs="华文中宋"/>
                <w:bCs/>
                <w:snapToGrid/>
              </w:rPr>
              <w:t>2020</w:t>
            </w:r>
            <w:r>
              <w:rPr>
                <w:rFonts w:hint="eastAsia" w:ascii="方正小标宋简体" w:hAnsi="华文中宋" w:eastAsia="方正小标宋简体" w:cs="华文中宋"/>
                <w:bCs/>
                <w:snapToGrid/>
              </w:rPr>
              <w:t>年目标任务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4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华文中宋"/>
                <w:bCs/>
                <w:snapToGrid/>
                <w:sz w:val="30"/>
                <w:szCs w:val="30"/>
              </w:rPr>
            </w:pPr>
          </w:p>
        </w:tc>
        <w:tc>
          <w:tcPr>
            <w:tcW w:w="44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华文中宋"/>
                <w:bCs/>
                <w:snapToGrid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新区（含：高新技术产业园区）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600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（</w:t>
            </w: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300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＋</w:t>
            </w:r>
            <w:r>
              <w:rPr>
                <w:rFonts w:ascii="仿宋_GB2312" w:hAnsi="Calibri" w:eastAsia="仿宋_GB2312"/>
                <w:snapToGrid/>
                <w:sz w:val="30"/>
                <w:szCs w:val="30"/>
              </w:rPr>
              <w:t>300</w:t>
            </w:r>
            <w:r>
              <w:rPr>
                <w:rFonts w:hint="eastAsia" w:ascii="仿宋_GB2312" w:hAnsi="Calibri" w:eastAsia="仿宋_GB2312"/>
                <w:snapToGrid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耀州区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王益区（含：王家河工业园区）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印台区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宜君县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新材料产业园区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董家河循环产业园区</w:t>
            </w:r>
          </w:p>
        </w:tc>
        <w:tc>
          <w:tcPr>
            <w:tcW w:w="4422" w:type="dxa"/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</w:rPr>
              <w:t>耀州窑文化基地</w:t>
            </w:r>
          </w:p>
        </w:tc>
        <w:tc>
          <w:tcPr>
            <w:tcW w:w="4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</w:pPr>
            <w:r>
              <w:rPr>
                <w:rFonts w:hint="eastAsia" w:ascii="仿宋_GB2312" w:hAnsi="华文中宋" w:eastAsia="仿宋_GB2312" w:cs="华文中宋"/>
                <w:snapToGrid/>
                <w:sz w:val="30"/>
                <w:szCs w:val="30"/>
                <w:lang w:val="en-US" w:eastAsia="zh-CN"/>
              </w:rPr>
              <w:t>10</w:t>
            </w:r>
            <w:r>
              <w:rPr>
                <w:rFonts w:ascii="仿宋_GB2312" w:hAnsi="华文中宋" w:eastAsia="仿宋_GB2312" w:cs="华文中宋"/>
                <w:snapToGrid/>
                <w:sz w:val="30"/>
                <w:szCs w:val="30"/>
              </w:rPr>
              <w:t>0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5" w:left="1588" w:header="567" w:footer="1644" w:gutter="0"/>
          <w:pgNumType w:fmt="numberInDash" w:start="1"/>
          <w:cols w:space="720" w:num="1"/>
          <w:titlePg/>
          <w:docGrid w:type="linesAndChars" w:linePitch="315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709" w:footer="709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2554"/>
    <w:rsid w:val="436D2554"/>
    <w:rsid w:val="7AE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Ascii" w:hAnsiTheme="minorAscii" w:eastAsiaTheme="minorEastAsia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cs="仿宋_GB2312" w:asciiTheme="minorHAnsi" w:hAnsiTheme="minorHAnsi" w:eastAsiaTheme="minorEastAsia"/>
      <w:snapToGrid w:val="0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2021-03-02T08:47:00Z</dcterms:created>
  <dc:creator>ONE</dc:creator>
  <cp:lastModifiedBy>ONE</cp:lastModifiedBy>
  <dcterms:modified xsi:type="dcterms:W3CDTF">2021-03-02T08:49:02Z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