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5" w:beforeLines="100" w:after="157" w:afterLines="5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方正小标宋简体" w:hAnsi="Calibri" w:eastAsia="方正小标宋简体"/>
          <w:snapToGrid/>
          <w:sz w:val="44"/>
          <w:szCs w:val="44"/>
        </w:rPr>
      </w:pPr>
      <w:r>
        <w:rPr>
          <w:rFonts w:ascii="方正小标宋简体" w:hAnsi="Calibri" w:eastAsia="方正小标宋简体"/>
          <w:snapToGrid/>
          <w:sz w:val="44"/>
          <w:szCs w:val="44"/>
        </w:rPr>
        <w:t>2021</w:t>
      </w:r>
      <w:r>
        <w:rPr>
          <w:rFonts w:hint="eastAsia" w:ascii="方正小标宋简体" w:hAnsi="Calibri" w:eastAsia="方正小标宋简体"/>
          <w:snapToGrid/>
          <w:sz w:val="44"/>
          <w:szCs w:val="44"/>
        </w:rPr>
        <w:t>年全市及各区县</w:t>
      </w:r>
      <w:r>
        <w:rPr>
          <w:rFonts w:hint="eastAsia" w:ascii="方正小标宋简体" w:hAnsi="Calibri" w:eastAsia="方正小标宋简体"/>
          <w:snapToGrid/>
          <w:spacing w:val="-6"/>
          <w:sz w:val="44"/>
          <w:szCs w:val="44"/>
        </w:rPr>
        <w:t>、市新区管委会、</w:t>
      </w:r>
      <w:r>
        <w:rPr>
          <w:rFonts w:hint="eastAsia" w:ascii="方正小标宋简体" w:hAnsi="Calibri" w:eastAsia="方正小标宋简体"/>
          <w:snapToGrid/>
          <w:sz w:val="44"/>
          <w:szCs w:val="44"/>
        </w:rPr>
        <w:t>市级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Calibri" w:eastAsia="方正小标宋简体"/>
          <w:snapToGrid/>
          <w:sz w:val="44"/>
          <w:szCs w:val="44"/>
        </w:rPr>
      </w:pPr>
      <w:r>
        <w:rPr>
          <w:rFonts w:hint="eastAsia" w:ascii="方正小标宋简体" w:hAnsi="Calibri" w:eastAsia="方正小标宋简体"/>
          <w:snapToGrid/>
          <w:sz w:val="44"/>
          <w:szCs w:val="44"/>
        </w:rPr>
        <w:t>有关产业园</w:t>
      </w:r>
      <w:r>
        <w:rPr>
          <w:rFonts w:hint="eastAsia" w:ascii="方正小标宋简体" w:hAnsi="Calibri" w:eastAsia="方正小标宋简体"/>
          <w:snapToGrid/>
          <w:sz w:val="44"/>
          <w:szCs w:val="44"/>
          <w:lang w:val="en-US" w:eastAsia="zh-CN"/>
        </w:rPr>
        <w:t>区</w:t>
      </w:r>
      <w:r>
        <w:rPr>
          <w:rFonts w:hint="eastAsia" w:ascii="方正小标宋简体" w:hAnsi="Calibri" w:eastAsia="方正小标宋简体"/>
          <w:snapToGrid/>
          <w:sz w:val="44"/>
          <w:szCs w:val="44"/>
        </w:rPr>
        <w:t>外贸进出口目标任务</w:t>
      </w:r>
    </w:p>
    <w:p>
      <w:pPr>
        <w:spacing w:beforeLines="100"/>
        <w:jc w:val="center"/>
        <w:rPr>
          <w:rFonts w:ascii="仿宋_GB2312" w:hAnsi="仿宋_GB2312" w:eastAsia="仿宋_GB2312"/>
          <w:snapToGrid/>
        </w:rPr>
      </w:pPr>
      <w:r>
        <w:rPr>
          <w:rFonts w:ascii="仿宋_GB2312" w:hAnsi="仿宋_GB2312" w:eastAsia="仿宋_GB2312"/>
          <w:snapToGrid/>
        </w:rPr>
        <w:t xml:space="preserve">                                          </w:t>
      </w:r>
      <w:r>
        <w:rPr>
          <w:rFonts w:hint="eastAsia" w:ascii="仿宋_GB2312" w:hAnsi="仿宋_GB2312" w:eastAsia="仿宋_GB2312"/>
          <w:snapToGrid/>
        </w:rPr>
        <w:t>单位：亿元</w:t>
      </w:r>
    </w:p>
    <w:tbl>
      <w:tblPr>
        <w:tblStyle w:val="2"/>
        <w:tblW w:w="88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华文中宋"/>
                <w:bCs/>
                <w:snapToGrid/>
                <w:sz w:val="32"/>
                <w:szCs w:val="32"/>
              </w:rPr>
            </w:pPr>
            <w:r>
              <w:rPr>
                <w:rFonts w:hint="eastAsia" w:ascii="黑体" w:hAnsi="黑体" w:eastAsia="黑体" w:cs="华文中宋"/>
                <w:bCs/>
                <w:snapToGrid/>
                <w:sz w:val="32"/>
                <w:szCs w:val="32"/>
              </w:rPr>
              <w:t>区县及有关园区</w:t>
            </w:r>
          </w:p>
        </w:tc>
        <w:tc>
          <w:tcPr>
            <w:tcW w:w="442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华文中宋"/>
                <w:bCs/>
                <w:snapToGrid/>
                <w:sz w:val="32"/>
                <w:szCs w:val="32"/>
              </w:rPr>
            </w:pPr>
            <w:r>
              <w:rPr>
                <w:rFonts w:hint="eastAsia" w:ascii="黑体" w:hAnsi="黑体" w:eastAsia="黑体" w:cs="华文中宋"/>
                <w:bCs/>
                <w:snapToGrid/>
                <w:sz w:val="32"/>
                <w:szCs w:val="32"/>
              </w:rPr>
              <w:t>全年目标任务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2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napToGrid/>
                <w:sz w:val="30"/>
                <w:szCs w:val="30"/>
              </w:rPr>
            </w:pPr>
          </w:p>
        </w:tc>
        <w:tc>
          <w:tcPr>
            <w:tcW w:w="442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napToGrid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耀州区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  <w:sz w:val="30"/>
                <w:szCs w:val="30"/>
              </w:rPr>
            </w:pP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王益区（含：王益经开区）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  <w:sz w:val="30"/>
                <w:szCs w:val="30"/>
              </w:rPr>
            </w:pP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印台区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  <w:sz w:val="30"/>
                <w:szCs w:val="30"/>
              </w:rPr>
            </w:pP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宜君县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  <w:sz w:val="30"/>
                <w:szCs w:val="30"/>
              </w:rPr>
            </w:pP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新区（含：高新技术产业园区）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  <w:sz w:val="30"/>
                <w:szCs w:val="30"/>
              </w:rPr>
            </w:pP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0.8</w:t>
            </w:r>
            <w:r>
              <w:rPr>
                <w:rFonts w:hint="eastAsia" w:ascii="仿宋_GB2312" w:hAnsi="Calibri" w:eastAsia="仿宋_GB2312"/>
                <w:snapToGrid/>
                <w:sz w:val="30"/>
                <w:szCs w:val="30"/>
              </w:rPr>
              <w:t>（</w:t>
            </w: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0.4</w:t>
            </w:r>
            <w:r>
              <w:rPr>
                <w:rFonts w:hint="eastAsia" w:ascii="仿宋_GB2312" w:hAnsi="Calibri" w:eastAsia="仿宋_GB2312"/>
                <w:snapToGrid/>
                <w:sz w:val="30"/>
                <w:szCs w:val="30"/>
              </w:rPr>
              <w:t>＋</w:t>
            </w: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0.4</w:t>
            </w:r>
            <w:r>
              <w:rPr>
                <w:rFonts w:hint="eastAsia" w:ascii="仿宋_GB2312" w:hAnsi="Calibri" w:eastAsia="仿宋_GB2312"/>
                <w:snapToGrid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新材料产业园区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  <w:sz w:val="30"/>
                <w:szCs w:val="30"/>
              </w:rPr>
            </w:pP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3.2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董家河循环产业园区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  <w:sz w:val="30"/>
                <w:szCs w:val="30"/>
              </w:rPr>
            </w:pP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耀州窑文化基地</w:t>
            </w:r>
          </w:p>
        </w:tc>
        <w:tc>
          <w:tcPr>
            <w:tcW w:w="4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  <w:sz w:val="30"/>
                <w:szCs w:val="30"/>
              </w:rPr>
            </w:pP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0.1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709" w:footer="709" w:gutt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A20CB"/>
    <w:rsid w:val="3DCA20CB"/>
    <w:rsid w:val="7AE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Ascii" w:hAnsiTheme="minorAscii" w:eastAsiaTheme="minorEastAsia"/>
      <w:snapToGrid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2021-03-02T08:47:00Z</dcterms:created>
  <dc:creator>ONE</dc:creator>
  <cp:lastModifiedBy>ONE</cp:lastModifiedBy>
  <dcterms:modified xsi:type="dcterms:W3CDTF">2021-03-02T08:48:55Z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