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7" w:afterLines="5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Calibri" w:eastAsia="方正小标宋简体"/>
          <w:snapToGrid/>
          <w:sz w:val="44"/>
          <w:szCs w:val="44"/>
        </w:rPr>
      </w:pPr>
      <w:r>
        <w:rPr>
          <w:rFonts w:hint="eastAsia" w:ascii="方正小标宋简体" w:hAnsi="Calibri" w:eastAsia="方正小标宋简体"/>
          <w:snapToGrid/>
          <w:sz w:val="44"/>
          <w:szCs w:val="44"/>
        </w:rPr>
        <w:t>202</w:t>
      </w:r>
      <w:r>
        <w:rPr>
          <w:rFonts w:hint="eastAsia" w:ascii="方正小标宋简体" w:hAnsi="Calibri" w:eastAsia="方正小标宋简体"/>
          <w:snapToGrid/>
          <w:sz w:val="44"/>
          <w:szCs w:val="44"/>
          <w:lang w:val="en-US" w:eastAsia="zh-CN"/>
        </w:rPr>
        <w:t>1</w:t>
      </w:r>
      <w:r>
        <w:rPr>
          <w:rFonts w:hint="eastAsia" w:ascii="方正小标宋简体" w:hAnsi="Calibri" w:eastAsia="方正小标宋简体"/>
          <w:snapToGrid/>
          <w:sz w:val="44"/>
          <w:szCs w:val="44"/>
        </w:rPr>
        <w:t>年全市及各区县、市新区管委会社会消费品零售总额目标任务</w:t>
      </w:r>
    </w:p>
    <w:p>
      <w:pPr>
        <w:bidi w:val="0"/>
        <w:rPr>
          <w:rFonts w:hint="eastAsia"/>
        </w:rPr>
      </w:pPr>
    </w:p>
    <w:tbl>
      <w:tblPr>
        <w:tblStyle w:val="7"/>
        <w:tblW w:w="884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437"/>
        <w:gridCol w:w="1500"/>
        <w:gridCol w:w="1499"/>
        <w:gridCol w:w="1500"/>
        <w:gridCol w:w="150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4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华文中宋"/>
                <w:b w:val="0"/>
                <w:bCs w:val="0"/>
                <w:szCs w:val="32"/>
              </w:rPr>
            </w:pPr>
            <w:r>
              <w:rPr>
                <w:rFonts w:hint="eastAsia" w:ascii="黑体" w:hAnsi="黑体" w:eastAsia="黑体" w:cs="华文中宋"/>
                <w:b w:val="0"/>
                <w:bCs w:val="0"/>
                <w:szCs w:val="32"/>
              </w:rPr>
              <w:t>区  县</w:t>
            </w:r>
          </w:p>
        </w:tc>
        <w:tc>
          <w:tcPr>
            <w:tcW w:w="143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华文中宋"/>
                <w:b w:val="0"/>
                <w:bCs w:val="0"/>
                <w:szCs w:val="32"/>
              </w:rPr>
            </w:pPr>
            <w:r>
              <w:rPr>
                <w:rFonts w:hint="eastAsia" w:ascii="黑体" w:hAnsi="黑体" w:eastAsia="黑体" w:cs="华文中宋"/>
                <w:b w:val="0"/>
                <w:bCs w:val="0"/>
                <w:szCs w:val="32"/>
              </w:rPr>
              <w:t>全年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华文中宋"/>
                <w:b w:val="0"/>
                <w:bCs w:val="0"/>
                <w:szCs w:val="32"/>
              </w:rPr>
            </w:pPr>
            <w:r>
              <w:rPr>
                <w:rFonts w:hint="eastAsia" w:ascii="黑体" w:hAnsi="黑体" w:eastAsia="黑体" w:cs="华文中宋"/>
                <w:b w:val="0"/>
                <w:bCs w:val="0"/>
                <w:szCs w:val="32"/>
              </w:rPr>
              <w:t>任务</w:t>
            </w:r>
          </w:p>
        </w:tc>
        <w:tc>
          <w:tcPr>
            <w:tcW w:w="60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b/>
                <w:szCs w:val="32"/>
              </w:rPr>
            </w:pPr>
            <w:r>
              <w:rPr>
                <w:rFonts w:hint="eastAsia" w:ascii="黑体" w:hAnsi="黑体" w:eastAsia="黑体" w:cs="华文中宋"/>
                <w:b w:val="0"/>
                <w:bCs w:val="0"/>
                <w:szCs w:val="32"/>
              </w:rPr>
              <w:t>季度增幅目标任务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4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32"/>
              </w:rPr>
            </w:pPr>
          </w:p>
        </w:tc>
        <w:tc>
          <w:tcPr>
            <w:tcW w:w="143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 w:cs="华文中宋"/>
                <w:bCs/>
                <w:szCs w:val="32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bCs/>
                <w:szCs w:val="32"/>
              </w:rPr>
            </w:pPr>
            <w:r>
              <w:rPr>
                <w:rFonts w:hint="eastAsia" w:ascii="仿宋_GB2312" w:hAnsi="华文中宋" w:eastAsia="仿宋_GB2312"/>
                <w:b/>
                <w:bCs/>
                <w:szCs w:val="32"/>
              </w:rPr>
              <w:t>一季度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bCs/>
                <w:szCs w:val="32"/>
              </w:rPr>
            </w:pPr>
            <w:r>
              <w:rPr>
                <w:rFonts w:hint="eastAsia" w:ascii="仿宋_GB2312" w:hAnsi="华文中宋" w:eastAsia="仿宋_GB2312"/>
                <w:b/>
                <w:bCs/>
                <w:szCs w:val="32"/>
              </w:rPr>
              <w:t>二季度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bCs/>
                <w:szCs w:val="32"/>
              </w:rPr>
            </w:pPr>
            <w:r>
              <w:rPr>
                <w:rFonts w:hint="eastAsia" w:ascii="仿宋_GB2312" w:hAnsi="华文中宋" w:eastAsia="仿宋_GB2312"/>
                <w:b/>
                <w:bCs/>
                <w:szCs w:val="32"/>
              </w:rPr>
              <w:t>三季度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bCs/>
                <w:szCs w:val="32"/>
              </w:rPr>
            </w:pPr>
            <w:r>
              <w:rPr>
                <w:rFonts w:hint="eastAsia" w:ascii="仿宋_GB2312" w:hAnsi="华文中宋" w:eastAsia="仿宋_GB2312"/>
                <w:b/>
                <w:bCs/>
                <w:szCs w:val="32"/>
              </w:rPr>
              <w:t>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szCs w:val="32"/>
              </w:rPr>
            </w:pPr>
            <w:r>
              <w:rPr>
                <w:rFonts w:hint="eastAsia" w:ascii="仿宋_GB2312" w:hAnsi="华文中宋" w:eastAsia="仿宋_GB2312" w:cs="华文中宋"/>
                <w:szCs w:val="32"/>
              </w:rPr>
              <w:t>耀州区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/>
                <w:szCs w:val="32"/>
              </w:rPr>
            </w:pPr>
            <w:r>
              <w:rPr>
                <w:rFonts w:hint="eastAsia" w:ascii="仿宋_GB2312" w:eastAsia="仿宋_GB2312" w:hAnsiTheme="minorHAnsi"/>
                <w:b/>
                <w:szCs w:val="32"/>
                <w:lang w:val="en-US" w:eastAsia="zh-CN"/>
              </w:rPr>
              <w:t>8.5%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 w:hAnsiTheme="minorHAnsi"/>
                <w:b/>
                <w:bCs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hAnsiTheme="minorHAnsi"/>
                <w:b/>
                <w:bCs/>
                <w:szCs w:val="32"/>
                <w:lang w:val="en-US" w:eastAsia="zh-CN"/>
              </w:rPr>
              <w:t>12%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/>
                <w:szCs w:val="32"/>
              </w:rPr>
            </w:pPr>
            <w:r>
              <w:rPr>
                <w:rFonts w:hint="eastAsia" w:ascii="仿宋_GB2312" w:eastAsia="仿宋_GB2312" w:hAnsiTheme="minorHAnsi"/>
                <w:b/>
                <w:szCs w:val="32"/>
                <w:lang w:val="en-US" w:eastAsia="zh-CN"/>
              </w:rPr>
              <w:t>8%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/>
                <w:szCs w:val="32"/>
              </w:rPr>
            </w:pPr>
            <w:r>
              <w:rPr>
                <w:rFonts w:hint="eastAsia" w:ascii="仿宋_GB2312" w:eastAsia="仿宋_GB2312" w:hAnsiTheme="minorHAnsi"/>
                <w:b/>
                <w:szCs w:val="32"/>
                <w:lang w:val="en-US" w:eastAsia="zh-CN"/>
              </w:rPr>
              <w:t>6%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/>
                <w:szCs w:val="32"/>
              </w:rPr>
            </w:pPr>
            <w:r>
              <w:rPr>
                <w:rFonts w:hint="eastAsia" w:ascii="仿宋_GB2312" w:eastAsia="仿宋_GB2312" w:hAnsiTheme="minorHAnsi"/>
                <w:b/>
                <w:szCs w:val="32"/>
                <w:lang w:val="en-US" w:eastAsia="zh-CN"/>
              </w:rPr>
              <w:t>8%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szCs w:val="32"/>
              </w:rPr>
            </w:pPr>
            <w:r>
              <w:rPr>
                <w:rFonts w:hint="eastAsia" w:ascii="仿宋_GB2312" w:hAnsi="华文中宋" w:eastAsia="仿宋_GB2312" w:cs="华文中宋"/>
                <w:szCs w:val="32"/>
              </w:rPr>
              <w:t>王益区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/>
                <w:szCs w:val="32"/>
              </w:rPr>
            </w:pPr>
            <w:r>
              <w:rPr>
                <w:rFonts w:hint="eastAsia" w:ascii="仿宋_GB2312" w:eastAsia="仿宋_GB2312" w:hAnsiTheme="minorHAnsi"/>
                <w:b/>
                <w:szCs w:val="32"/>
                <w:lang w:val="en-US" w:eastAsia="zh-CN"/>
              </w:rPr>
              <w:t>8.5%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 w:hAnsiTheme="minorHAnsi"/>
                <w:b/>
                <w:bCs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hAnsiTheme="minorHAnsi"/>
                <w:b/>
                <w:bCs/>
                <w:szCs w:val="32"/>
                <w:lang w:val="en-US" w:eastAsia="zh-CN"/>
              </w:rPr>
              <w:t>12%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/>
                <w:szCs w:val="32"/>
              </w:rPr>
            </w:pPr>
            <w:r>
              <w:rPr>
                <w:rFonts w:hint="eastAsia" w:ascii="仿宋_GB2312" w:eastAsia="仿宋_GB2312" w:hAnsiTheme="minorHAnsi"/>
                <w:b/>
                <w:szCs w:val="32"/>
                <w:lang w:val="en-US" w:eastAsia="zh-CN"/>
              </w:rPr>
              <w:t>8%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/>
                <w:szCs w:val="32"/>
              </w:rPr>
            </w:pPr>
            <w:r>
              <w:rPr>
                <w:rFonts w:hint="eastAsia" w:ascii="仿宋_GB2312" w:eastAsia="仿宋_GB2312" w:hAnsiTheme="minorHAnsi"/>
                <w:b/>
                <w:szCs w:val="32"/>
                <w:lang w:val="en-US" w:eastAsia="zh-CN"/>
              </w:rPr>
              <w:t>6%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/>
                <w:szCs w:val="32"/>
              </w:rPr>
            </w:pPr>
            <w:r>
              <w:rPr>
                <w:rFonts w:hint="eastAsia" w:ascii="仿宋_GB2312" w:eastAsia="仿宋_GB2312" w:hAnsiTheme="minorHAnsi"/>
                <w:b/>
                <w:szCs w:val="32"/>
                <w:lang w:val="en-US" w:eastAsia="zh-CN"/>
              </w:rPr>
              <w:t>8%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szCs w:val="32"/>
              </w:rPr>
            </w:pPr>
            <w:r>
              <w:rPr>
                <w:rFonts w:hint="eastAsia" w:ascii="仿宋_GB2312" w:hAnsi="华文中宋" w:eastAsia="仿宋_GB2312" w:cs="华文中宋"/>
                <w:szCs w:val="32"/>
              </w:rPr>
              <w:t>印台区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/>
                <w:szCs w:val="32"/>
              </w:rPr>
            </w:pPr>
            <w:r>
              <w:rPr>
                <w:rFonts w:hint="eastAsia" w:ascii="仿宋_GB2312" w:eastAsia="仿宋_GB2312" w:hAnsiTheme="minorHAnsi"/>
                <w:b/>
                <w:szCs w:val="32"/>
                <w:lang w:val="en-US" w:eastAsia="zh-CN"/>
              </w:rPr>
              <w:t>8%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/>
                <w:b/>
                <w:bCs/>
                <w:szCs w:val="32"/>
              </w:rPr>
            </w:pPr>
            <w:r>
              <w:rPr>
                <w:rFonts w:hint="eastAsia" w:ascii="仿宋_GB2312" w:eastAsia="仿宋_GB2312" w:hAnsiTheme="minorHAnsi"/>
                <w:b/>
                <w:bCs/>
                <w:szCs w:val="32"/>
                <w:lang w:val="en-US" w:eastAsia="zh-CN"/>
              </w:rPr>
              <w:t>12%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/>
                <w:szCs w:val="32"/>
              </w:rPr>
            </w:pPr>
            <w:r>
              <w:rPr>
                <w:rFonts w:hint="eastAsia" w:ascii="仿宋_GB2312" w:eastAsia="仿宋_GB2312" w:hAnsiTheme="minorHAnsi"/>
                <w:b/>
                <w:szCs w:val="32"/>
                <w:lang w:val="en-US" w:eastAsia="zh-CN"/>
              </w:rPr>
              <w:t>6%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/>
                <w:szCs w:val="32"/>
              </w:rPr>
            </w:pPr>
            <w:r>
              <w:rPr>
                <w:rFonts w:hint="eastAsia" w:ascii="仿宋_GB2312" w:eastAsia="仿宋_GB2312" w:hAnsiTheme="minorHAnsi"/>
                <w:b/>
                <w:szCs w:val="32"/>
                <w:lang w:val="en-US" w:eastAsia="zh-CN"/>
              </w:rPr>
              <w:t>6%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/>
                <w:szCs w:val="32"/>
              </w:rPr>
            </w:pPr>
            <w:r>
              <w:rPr>
                <w:rFonts w:hint="eastAsia" w:ascii="仿宋_GB2312" w:eastAsia="仿宋_GB2312" w:hAnsiTheme="minorHAnsi"/>
                <w:b/>
                <w:szCs w:val="32"/>
                <w:lang w:val="en-US" w:eastAsia="zh-CN"/>
              </w:rPr>
              <w:t>8%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szCs w:val="32"/>
              </w:rPr>
            </w:pPr>
            <w:r>
              <w:rPr>
                <w:rFonts w:hint="eastAsia" w:ascii="仿宋_GB2312" w:hAnsi="华文中宋" w:eastAsia="仿宋_GB2312" w:cs="华文中宋"/>
                <w:szCs w:val="32"/>
              </w:rPr>
              <w:t>宜君县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/>
                <w:szCs w:val="32"/>
              </w:rPr>
            </w:pPr>
            <w:r>
              <w:rPr>
                <w:rFonts w:hint="eastAsia" w:ascii="仿宋_GB2312" w:eastAsia="仿宋_GB2312" w:hAnsiTheme="minorHAnsi"/>
                <w:b/>
                <w:szCs w:val="32"/>
                <w:lang w:val="en-US" w:eastAsia="zh-CN"/>
              </w:rPr>
              <w:t>8%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/>
                <w:b/>
                <w:bCs/>
                <w:szCs w:val="32"/>
              </w:rPr>
            </w:pPr>
            <w:r>
              <w:rPr>
                <w:rFonts w:hint="eastAsia" w:ascii="仿宋_GB2312" w:eastAsia="仿宋_GB2312" w:hAnsiTheme="minorHAnsi"/>
                <w:b/>
                <w:bCs/>
                <w:szCs w:val="32"/>
                <w:lang w:val="en-US" w:eastAsia="zh-CN"/>
              </w:rPr>
              <w:t>12%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/>
                <w:szCs w:val="32"/>
              </w:rPr>
            </w:pPr>
            <w:r>
              <w:rPr>
                <w:rFonts w:hint="eastAsia" w:ascii="仿宋_GB2312" w:eastAsia="仿宋_GB2312" w:hAnsiTheme="minorHAnsi"/>
                <w:b/>
                <w:szCs w:val="32"/>
                <w:lang w:val="en-US" w:eastAsia="zh-CN"/>
              </w:rPr>
              <w:t>6%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/>
                <w:szCs w:val="32"/>
              </w:rPr>
            </w:pPr>
            <w:r>
              <w:rPr>
                <w:rFonts w:hint="eastAsia" w:ascii="仿宋_GB2312" w:eastAsia="仿宋_GB2312" w:hAnsiTheme="minorHAnsi"/>
                <w:b/>
                <w:szCs w:val="32"/>
                <w:lang w:val="en-US" w:eastAsia="zh-CN"/>
              </w:rPr>
              <w:t>6%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/>
                <w:szCs w:val="32"/>
              </w:rPr>
            </w:pPr>
            <w:r>
              <w:rPr>
                <w:rFonts w:hint="eastAsia" w:ascii="仿宋_GB2312" w:eastAsia="仿宋_GB2312" w:hAnsiTheme="minorHAnsi"/>
                <w:b/>
                <w:szCs w:val="32"/>
                <w:lang w:val="en-US" w:eastAsia="zh-CN"/>
              </w:rPr>
              <w:t>8%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szCs w:val="32"/>
              </w:rPr>
            </w:pPr>
            <w:r>
              <w:rPr>
                <w:rFonts w:hint="eastAsia" w:ascii="仿宋_GB2312" w:hAnsi="华文中宋" w:eastAsia="仿宋_GB2312" w:cs="华文中宋"/>
                <w:szCs w:val="32"/>
              </w:rPr>
              <w:t>新  区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/>
                <w:szCs w:val="32"/>
              </w:rPr>
            </w:pPr>
            <w:r>
              <w:rPr>
                <w:rFonts w:hint="eastAsia" w:ascii="仿宋_GB2312" w:eastAsia="仿宋_GB2312" w:hAnsiTheme="minorHAnsi"/>
                <w:b/>
                <w:szCs w:val="32"/>
                <w:lang w:val="en-US" w:eastAsia="zh-CN"/>
              </w:rPr>
              <w:t>8.5%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/>
                <w:b/>
                <w:bCs/>
                <w:szCs w:val="32"/>
              </w:rPr>
            </w:pPr>
            <w:r>
              <w:rPr>
                <w:rFonts w:hint="eastAsia" w:ascii="仿宋_GB2312" w:eastAsia="仿宋_GB2312" w:hAnsiTheme="minorHAnsi"/>
                <w:b/>
                <w:bCs/>
                <w:szCs w:val="32"/>
                <w:lang w:val="en-US" w:eastAsia="zh-CN"/>
              </w:rPr>
              <w:t>12%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/>
                <w:szCs w:val="32"/>
              </w:rPr>
            </w:pPr>
            <w:r>
              <w:rPr>
                <w:rFonts w:hint="eastAsia" w:ascii="仿宋_GB2312" w:eastAsia="仿宋_GB2312" w:hAnsiTheme="minorHAnsi"/>
                <w:b/>
                <w:szCs w:val="32"/>
                <w:lang w:val="en-US" w:eastAsia="zh-CN"/>
              </w:rPr>
              <w:t>6%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/>
                <w:szCs w:val="32"/>
              </w:rPr>
            </w:pPr>
            <w:r>
              <w:rPr>
                <w:rFonts w:hint="eastAsia" w:ascii="仿宋_GB2312" w:eastAsia="仿宋_GB2312" w:hAnsiTheme="minorHAnsi"/>
                <w:b/>
                <w:szCs w:val="32"/>
                <w:lang w:val="en-US" w:eastAsia="zh-CN"/>
              </w:rPr>
              <w:t>6%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/>
                <w:szCs w:val="32"/>
              </w:rPr>
            </w:pPr>
            <w:r>
              <w:rPr>
                <w:rFonts w:hint="eastAsia" w:ascii="仿宋_GB2312" w:eastAsia="仿宋_GB2312" w:hAnsiTheme="minorHAnsi"/>
                <w:b/>
                <w:szCs w:val="32"/>
                <w:lang w:val="en-US" w:eastAsia="zh-CN"/>
              </w:rPr>
              <w:t>8%</w:t>
            </w:r>
          </w:p>
        </w:tc>
      </w:tr>
    </w:tbl>
    <w:p>
      <w:pPr>
        <w:spacing w:before="315" w:beforeLines="100" w:after="157" w:afterLines="50"/>
        <w:rPr>
          <w:rFonts w:hint="eastAsia" w:ascii="宋体" w:hAnsi="宋体" w:cs="宋体"/>
          <w:szCs w:val="32"/>
        </w:rPr>
      </w:pPr>
    </w:p>
    <w:p>
      <w:pPr>
        <w:rPr>
          <w:rFonts w:ascii="仿宋_GB2312" w:hAnsi="仿宋_GB2312" w:eastAsia="仿宋_GB231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474" w:header="567" w:footer="1644" w:gutter="0"/>
      <w:pgNumType w:fmt="numberInDash"/>
      <w:cols w:space="0" w:num="1"/>
      <w:docGrid w:type="linesAndChars" w:linePitch="579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D75C2"/>
    <w:rsid w:val="000F18C4"/>
    <w:rsid w:val="00E122E0"/>
    <w:rsid w:val="01741839"/>
    <w:rsid w:val="01965B2F"/>
    <w:rsid w:val="01E90B22"/>
    <w:rsid w:val="02FB61A6"/>
    <w:rsid w:val="03E27245"/>
    <w:rsid w:val="040003DF"/>
    <w:rsid w:val="073C0585"/>
    <w:rsid w:val="07A31679"/>
    <w:rsid w:val="07E86AD2"/>
    <w:rsid w:val="08E01D90"/>
    <w:rsid w:val="099912D6"/>
    <w:rsid w:val="0A522084"/>
    <w:rsid w:val="0C3C6D1B"/>
    <w:rsid w:val="0CCD24AB"/>
    <w:rsid w:val="0D5572DD"/>
    <w:rsid w:val="0DE81DFD"/>
    <w:rsid w:val="0FBF41D9"/>
    <w:rsid w:val="107A6612"/>
    <w:rsid w:val="118C39BB"/>
    <w:rsid w:val="11E30851"/>
    <w:rsid w:val="12FD69BD"/>
    <w:rsid w:val="13CD042F"/>
    <w:rsid w:val="13EA6FFB"/>
    <w:rsid w:val="146E51E2"/>
    <w:rsid w:val="157873C3"/>
    <w:rsid w:val="15832385"/>
    <w:rsid w:val="16015359"/>
    <w:rsid w:val="167C3EEC"/>
    <w:rsid w:val="17BB5FA7"/>
    <w:rsid w:val="1BE81809"/>
    <w:rsid w:val="1BFA654C"/>
    <w:rsid w:val="1EF87A03"/>
    <w:rsid w:val="1F745087"/>
    <w:rsid w:val="22C925AC"/>
    <w:rsid w:val="22F55C01"/>
    <w:rsid w:val="237F4E2E"/>
    <w:rsid w:val="24695A18"/>
    <w:rsid w:val="25E37867"/>
    <w:rsid w:val="266C51B1"/>
    <w:rsid w:val="27963A8D"/>
    <w:rsid w:val="28E55BEF"/>
    <w:rsid w:val="29683D79"/>
    <w:rsid w:val="2B3542F9"/>
    <w:rsid w:val="2D0061B9"/>
    <w:rsid w:val="2E844585"/>
    <w:rsid w:val="2EA13D24"/>
    <w:rsid w:val="2EA35D14"/>
    <w:rsid w:val="30264B14"/>
    <w:rsid w:val="31E751E4"/>
    <w:rsid w:val="34C87977"/>
    <w:rsid w:val="35376BEA"/>
    <w:rsid w:val="35841E0B"/>
    <w:rsid w:val="38435067"/>
    <w:rsid w:val="394A1839"/>
    <w:rsid w:val="3A015BAE"/>
    <w:rsid w:val="3B2C2386"/>
    <w:rsid w:val="3BD72930"/>
    <w:rsid w:val="3EEA1543"/>
    <w:rsid w:val="3FD37ABB"/>
    <w:rsid w:val="41086364"/>
    <w:rsid w:val="411E6935"/>
    <w:rsid w:val="415B13A5"/>
    <w:rsid w:val="420008B1"/>
    <w:rsid w:val="428935E9"/>
    <w:rsid w:val="438A1381"/>
    <w:rsid w:val="44051790"/>
    <w:rsid w:val="44B85554"/>
    <w:rsid w:val="44D533D0"/>
    <w:rsid w:val="44F262F8"/>
    <w:rsid w:val="465F6196"/>
    <w:rsid w:val="46FB41AD"/>
    <w:rsid w:val="482F6905"/>
    <w:rsid w:val="48736E60"/>
    <w:rsid w:val="498E392A"/>
    <w:rsid w:val="4B6A466E"/>
    <w:rsid w:val="4BD200CC"/>
    <w:rsid w:val="4C0C2D11"/>
    <w:rsid w:val="4C3B35F0"/>
    <w:rsid w:val="4E44718B"/>
    <w:rsid w:val="4F7271F4"/>
    <w:rsid w:val="4FFA76D6"/>
    <w:rsid w:val="5117561D"/>
    <w:rsid w:val="522C347F"/>
    <w:rsid w:val="536D01E0"/>
    <w:rsid w:val="53E426A3"/>
    <w:rsid w:val="54F82F0A"/>
    <w:rsid w:val="55D84007"/>
    <w:rsid w:val="55E03764"/>
    <w:rsid w:val="56A71BD0"/>
    <w:rsid w:val="56CD6817"/>
    <w:rsid w:val="56E621C8"/>
    <w:rsid w:val="575B1B30"/>
    <w:rsid w:val="590365DD"/>
    <w:rsid w:val="59E63A15"/>
    <w:rsid w:val="5B6555A0"/>
    <w:rsid w:val="5B817348"/>
    <w:rsid w:val="5D003EAD"/>
    <w:rsid w:val="5DD54F8F"/>
    <w:rsid w:val="5DE93A8F"/>
    <w:rsid w:val="5DFA5DDF"/>
    <w:rsid w:val="5E2D75C2"/>
    <w:rsid w:val="5E46217D"/>
    <w:rsid w:val="5EED261B"/>
    <w:rsid w:val="5EF83BAE"/>
    <w:rsid w:val="5FBE4A5D"/>
    <w:rsid w:val="60726341"/>
    <w:rsid w:val="607F1AA2"/>
    <w:rsid w:val="60D06ECF"/>
    <w:rsid w:val="616466A3"/>
    <w:rsid w:val="62DE6038"/>
    <w:rsid w:val="63D13C62"/>
    <w:rsid w:val="644968E4"/>
    <w:rsid w:val="662E6584"/>
    <w:rsid w:val="66561744"/>
    <w:rsid w:val="66C61160"/>
    <w:rsid w:val="66E01BB3"/>
    <w:rsid w:val="672A50F6"/>
    <w:rsid w:val="67B340C2"/>
    <w:rsid w:val="68A70010"/>
    <w:rsid w:val="6940207B"/>
    <w:rsid w:val="6D932A9D"/>
    <w:rsid w:val="6F2F2C17"/>
    <w:rsid w:val="6FAA2188"/>
    <w:rsid w:val="6FC759B7"/>
    <w:rsid w:val="70827E3F"/>
    <w:rsid w:val="70E925DE"/>
    <w:rsid w:val="72387AB0"/>
    <w:rsid w:val="72F100C0"/>
    <w:rsid w:val="76AD19B2"/>
    <w:rsid w:val="77502103"/>
    <w:rsid w:val="77D92E4B"/>
    <w:rsid w:val="7866591C"/>
    <w:rsid w:val="7B5372E8"/>
    <w:rsid w:val="7B74001D"/>
    <w:rsid w:val="7C13463D"/>
    <w:rsid w:val="7C4E3125"/>
    <w:rsid w:val="7D9B7E7E"/>
    <w:rsid w:val="7E6164AB"/>
    <w:rsid w:val="7E994B1E"/>
    <w:rsid w:val="7FC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Ascii" w:hAnsiTheme="minorAscii" w:eastAsiaTheme="minorEastAsia"/>
      <w:snapToGrid w:val="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link w:val="1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  <w:rPr>
      <w:rFonts w:eastAsia="楷体_GB2312" w:cstheme="minorBidi"/>
      <w:szCs w:val="2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cs="仿宋_GB2312" w:asciiTheme="minorHAnsi" w:hAnsiTheme="minorHAnsi" w:eastAsiaTheme="minorEastAsia"/>
      <w:snapToGrid w:val="0"/>
      <w:kern w:val="2"/>
      <w:sz w:val="18"/>
      <w:szCs w:val="32"/>
      <w:lang w:val="en-US" w:eastAsia="zh-CN" w:bidi="ar-SA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qFormat/>
    <w:uiPriority w:val="0"/>
    <w:rPr>
      <w:i/>
    </w:rPr>
  </w:style>
  <w:style w:type="character" w:customStyle="1" w:styleId="11">
    <w:name w:val="标题 3 Char"/>
    <w:link w:val="4"/>
    <w:qFormat/>
    <w:uiPriority w:val="0"/>
    <w:rPr>
      <w:rFonts w:ascii="仿宋_GB2312" w:hAnsi="仿宋_GB2312" w:eastAsia="楷体_GB2312" w:cstheme="minorBid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2021-03-01T07:35:00Z</dcterms:created>
  <dc:creator>tcsswj</dc:creator>
  <cp:lastModifiedBy>ONE</cp:lastModifiedBy>
  <cp:lastPrinted>2021-03-01T14:29:00Z</cp:lastPrinted>
  <dcterms:modified xsi:type="dcterms:W3CDTF">2021-03-02T08:48:48Z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