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《铜川市政府网站与政务新媒体管理细则（征求意见稿）》起草情况的汇报</w:t>
      </w:r>
    </w:p>
    <w:p>
      <w:pPr>
        <w:overflowPunct w:val="0"/>
        <w:ind w:firstLine="640" w:firstLineChars="200"/>
        <w:rPr>
          <w:rFonts w:hint="eastAsia" w:ascii="黑体" w:hAnsi="黑体" w:eastAsia="黑体" w:cs="黑体"/>
          <w:snapToGrid w:val="0"/>
          <w:color w:val="000000"/>
          <w:sz w:val="32"/>
          <w:szCs w:val="32"/>
          <w:lang w:eastAsia="zh-CN"/>
        </w:rPr>
      </w:pPr>
    </w:p>
    <w:p>
      <w:pPr>
        <w:overflowPunct w:val="0"/>
        <w:ind w:firstLine="640" w:firstLineChars="200"/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起草背景</w:t>
      </w: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lang w:eastAsia="zh-CN"/>
        </w:rPr>
        <w:t>和</w:t>
      </w: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制定依据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为推动全市政府网站与政务新媒体健康、有序、融合、创新发展，根据《中华人民共和国政府信息公开条例》《国务院办公厅关于印发政府网站发展指引的通知》（国办发</w:t>
      </w:r>
      <w:r>
        <w:rPr>
          <w:rFonts w:hint="eastAsia" w:ascii="仿宋_GB2312" w:eastAsia="仿宋_GB2312" w:cs="仿宋_GB2312"/>
          <w:snapToGrid w:val="0"/>
          <w:sz w:val="32"/>
          <w:szCs w:val="32"/>
        </w:rPr>
        <w:t>〔2017〕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47号）、《国务院办公厅关于推进政务新媒体健康有序发展的意见》（国办发</w:t>
      </w:r>
      <w:r>
        <w:rPr>
          <w:rFonts w:hint="eastAsia" w:ascii="仿宋_GB2312" w:eastAsia="仿宋_GB2312" w:cs="仿宋_GB2312"/>
          <w:snapToGrid w:val="0"/>
          <w:sz w:val="32"/>
          <w:szCs w:val="32"/>
        </w:rPr>
        <w:t>〔2018〕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123号）、《陕西省人民政府政务公开办公室关于印发〈陕西省政府网站与政务新媒体管理细则〉》（陕政公开办</w:t>
      </w:r>
      <w:r>
        <w:rPr>
          <w:rFonts w:hint="eastAsia" w:ascii="仿宋_GB2312" w:eastAsia="仿宋_GB2312" w:cs="仿宋_GB2312"/>
          <w:snapToGrid w:val="0"/>
          <w:sz w:val="32"/>
          <w:szCs w:val="32"/>
        </w:rPr>
        <w:t>〔2021〕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18号）等法规文件和工作要求，结合我市实际，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起草了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《铜川市政府网站与政务新媒体管理细则（征求意见稿）》。</w:t>
      </w:r>
    </w:p>
    <w:p>
      <w:pPr>
        <w:overflowPunct w:val="0"/>
        <w:ind w:firstLine="640" w:firstLineChars="200"/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、起草经过</w:t>
      </w:r>
    </w:p>
    <w:p>
      <w:pPr>
        <w:spacing w:before="218" w:beforeLines="35" w:line="6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7月2日，市政府办公室向各区县政府，市新区管委会，市政府各工作部门、直属事业单位及市委组织部、市委宣传部、市委网信办、市委编办、市考核办等55家相关单位发出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sz w:val="32"/>
          <w:szCs w:val="32"/>
        </w:rPr>
        <w:t>《铜川市政府网站与政务新媒体管理细则（征求意见稿）》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。经汇总，其中意见建议3份7条（市委网信办2条、市委编办4条、市政务信息中心1条），无意见52份。</w:t>
      </w:r>
    </w:p>
    <w:p>
      <w:pPr>
        <w:ind w:firstLine="640" w:firstLineChars="200"/>
        <w:jc w:val="both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收到的意见建议，经与省政府政务公开办公室、市委网信办、市委编办、市政务信息中心意见交流，查阅相关法律法规，对市委网信办提出的第二条（部分内容）、市委编办、市政务信息中心意见建议予以采纳。</w:t>
      </w:r>
    </w:p>
    <w:p>
      <w:pPr>
        <w:overflowPunct w:val="0"/>
        <w:ind w:firstLine="640" w:firstLineChars="200"/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、主要内容</w:t>
      </w:r>
    </w:p>
    <w:p>
      <w:pPr>
        <w:spacing w:before="218" w:beforeLines="35" w:line="6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《铜川市政府网站与政务新媒体管理细则（征求意见稿）》共包含九章三十四条内容。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其中，第1-3条为总则，阐述了《管理细则（征求意见稿）》制定的目的和依据，以及政府网站与政务新媒体的基本概念；第4-6条主要阐述了政府网站与政务新媒体职责分工等方面的内容；第7-10条主要阐述了政府网站与政务新媒体开设整合等方面的内容；第11-17条主要阐述了政府网站与政务新媒体功能建设等方面的内容。第18-21条主要阐述了政府网站与政务新媒体保障机制等方面的内容；第22-24条主要阐述了政府网站与政务新媒体安全防护等方面的内容；第25-28条主要阐述了政府网站与政务新媒体集约化建设等方面的内容；第29-31条主要阐述了政府网站与政务新媒体考核培训等方面的内容；第32-34条为附则，主要对《管理细则（征求意见稿）》未尽事宜进行了规定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A66A3"/>
    <w:rsid w:val="01BD4019"/>
    <w:rsid w:val="0C934C8D"/>
    <w:rsid w:val="117D4B05"/>
    <w:rsid w:val="14471D02"/>
    <w:rsid w:val="145E2AC0"/>
    <w:rsid w:val="14A5692D"/>
    <w:rsid w:val="172034B9"/>
    <w:rsid w:val="19F527DA"/>
    <w:rsid w:val="1C634316"/>
    <w:rsid w:val="226F6944"/>
    <w:rsid w:val="2C2B071D"/>
    <w:rsid w:val="2DA719DF"/>
    <w:rsid w:val="3088296E"/>
    <w:rsid w:val="30D8521C"/>
    <w:rsid w:val="31CB0950"/>
    <w:rsid w:val="38395CCB"/>
    <w:rsid w:val="38C563FE"/>
    <w:rsid w:val="3B8670BF"/>
    <w:rsid w:val="3C055E73"/>
    <w:rsid w:val="3DDF274B"/>
    <w:rsid w:val="45C37B79"/>
    <w:rsid w:val="4F586437"/>
    <w:rsid w:val="567A0633"/>
    <w:rsid w:val="59257F0A"/>
    <w:rsid w:val="5DB844E7"/>
    <w:rsid w:val="5DF32EDB"/>
    <w:rsid w:val="613168FB"/>
    <w:rsid w:val="62001D4E"/>
    <w:rsid w:val="64033DFD"/>
    <w:rsid w:val="64BC5A88"/>
    <w:rsid w:val="69C0057C"/>
    <w:rsid w:val="69C00D85"/>
    <w:rsid w:val="6AE86C2B"/>
    <w:rsid w:val="6F4A7E13"/>
    <w:rsid w:val="713A3298"/>
    <w:rsid w:val="71D62D16"/>
    <w:rsid w:val="75D1361E"/>
    <w:rsid w:val="76AA66A3"/>
    <w:rsid w:val="7A4E1D90"/>
    <w:rsid w:val="7FD44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jc w:val="left"/>
      <w:outlineLvl w:val="3"/>
    </w:pPr>
    <w:rPr>
      <w:rFonts w:hint="eastAsia" w:ascii="Arial" w:hAnsi="Arial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2021-07-06T09:18:00Z</dcterms:created>
  <dc:creator>Administrator</dc:creator>
  <cp:lastModifiedBy>Administrator</cp:lastModifiedBy>
  <cp:lastPrinted>2021-07-13T02:14:00Z</cp:lastPrinted>
  <dcterms:modified xsi:type="dcterms:W3CDTF">2021-08-02T01:28:37Z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85D6435E5AC54AE4847698B2038AAD51</vt:lpwstr>
  </property>
</Properties>
</file>