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cs="宋体"/>
          <w:color w:val="000000"/>
          <w:sz w:val="44"/>
          <w:szCs w:val="44"/>
        </w:rPr>
      </w:pPr>
      <w:r>
        <w:rPr>
          <w:rFonts w:hint="eastAsia" w:ascii="方正小标宋简体" w:hAnsi="华文中宋" w:eastAsia="方正小标宋简体" w:cs="宋体"/>
          <w:color w:val="000000"/>
          <w:sz w:val="44"/>
          <w:szCs w:val="44"/>
        </w:rPr>
        <w:t>铜川市市场监督管理局</w:t>
      </w:r>
      <w:bookmarkStart w:id="0" w:name="_GoBack"/>
      <w:bookmarkEnd w:id="0"/>
    </w:p>
    <w:p>
      <w:pPr>
        <w:jc w:val="center"/>
        <w:rPr>
          <w:rFonts w:ascii="华文中宋" w:hAnsi="华文中宋" w:eastAsia="华文中宋" w:cs="宋体"/>
          <w:color w:val="000000"/>
          <w:sz w:val="36"/>
          <w:szCs w:val="36"/>
        </w:rPr>
      </w:pPr>
      <w:r>
        <w:rPr>
          <w:rFonts w:hint="eastAsia" w:ascii="方正小标宋简体" w:hAnsi="华文中宋" w:eastAsia="方正小标宋简体" w:cs="宋体"/>
          <w:color w:val="000000"/>
          <w:sz w:val="44"/>
          <w:szCs w:val="44"/>
        </w:rPr>
        <w:t>2021年6月份行政处罚案件信息公开表</w:t>
      </w:r>
    </w:p>
    <w:p>
      <w:pPr>
        <w:jc w:val="center"/>
        <w:rPr>
          <w:rFonts w:ascii="仿宋_GB2312" w:hAnsi="华文中宋" w:eastAsia="仿宋_GB2312" w:cs="宋体"/>
          <w:color w:val="000000"/>
          <w:sz w:val="36"/>
          <w:szCs w:val="36"/>
        </w:rPr>
      </w:pPr>
      <w:r>
        <w:rPr>
          <w:rFonts w:hint="eastAsia" w:ascii="仿宋_GB2312" w:hAnsi="华文中宋" w:eastAsia="仿宋_GB2312" w:cs="宋体"/>
          <w:color w:val="000000"/>
          <w:sz w:val="36"/>
          <w:szCs w:val="36"/>
        </w:rPr>
        <w:t>（2021年6月10日）</w:t>
      </w:r>
    </w:p>
    <w:tbl>
      <w:tblPr>
        <w:tblStyle w:val="4"/>
        <w:tblW w:w="15475" w:type="dxa"/>
        <w:jc w:val="center"/>
        <w:tblLayout w:type="fixed"/>
        <w:tblCellMar>
          <w:top w:w="0" w:type="dxa"/>
          <w:left w:w="0" w:type="dxa"/>
          <w:bottom w:w="0" w:type="dxa"/>
          <w:right w:w="0" w:type="dxa"/>
        </w:tblCellMar>
      </w:tblPr>
      <w:tblGrid>
        <w:gridCol w:w="821"/>
        <w:gridCol w:w="1437"/>
        <w:gridCol w:w="1858"/>
        <w:gridCol w:w="1134"/>
        <w:gridCol w:w="6"/>
        <w:gridCol w:w="1275"/>
        <w:gridCol w:w="950"/>
        <w:gridCol w:w="1320"/>
        <w:gridCol w:w="2564"/>
        <w:gridCol w:w="1134"/>
        <w:gridCol w:w="1134"/>
        <w:gridCol w:w="1842"/>
      </w:tblGrid>
      <w:tr>
        <w:tblPrEx>
          <w:tblCellMar>
            <w:top w:w="0" w:type="dxa"/>
            <w:left w:w="0" w:type="dxa"/>
            <w:bottom w:w="0" w:type="dxa"/>
            <w:right w:w="0" w:type="dxa"/>
          </w:tblCellMar>
        </w:tblPrEx>
        <w:trPr>
          <w:jc w:val="center"/>
        </w:trPr>
        <w:tc>
          <w:tcPr>
            <w:tcW w:w="821"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序号</w:t>
            </w:r>
          </w:p>
        </w:tc>
        <w:tc>
          <w:tcPr>
            <w:tcW w:w="143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行政处罚决定书文号</w:t>
            </w:r>
          </w:p>
        </w:tc>
        <w:tc>
          <w:tcPr>
            <w:tcW w:w="185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案件名称</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违法企业名称或违法自然人 姓名</w:t>
            </w:r>
          </w:p>
        </w:tc>
        <w:tc>
          <w:tcPr>
            <w:tcW w:w="1281" w:type="dxa"/>
            <w:gridSpan w:val="2"/>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违法企业组织机构代码</w:t>
            </w:r>
          </w:p>
        </w:tc>
        <w:tc>
          <w:tcPr>
            <w:tcW w:w="95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法定</w:t>
            </w:r>
          </w:p>
          <w:p>
            <w:pPr>
              <w:jc w:val="center"/>
            </w:pPr>
            <w:r>
              <w:rPr>
                <w:rFonts w:hint="eastAsia"/>
              </w:rPr>
              <w:t>代表人姓名</w:t>
            </w:r>
          </w:p>
        </w:tc>
        <w:tc>
          <w:tcPr>
            <w:tcW w:w="132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主要违法事实</w:t>
            </w:r>
          </w:p>
        </w:tc>
        <w:tc>
          <w:tcPr>
            <w:tcW w:w="256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行政处罚的种类和依据</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行政处罚的履行方式和期限</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作出处罚的机关名称和日期</w:t>
            </w:r>
          </w:p>
        </w:tc>
        <w:tc>
          <w:tcPr>
            <w:tcW w:w="1842"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备注</w:t>
            </w:r>
          </w:p>
        </w:tc>
      </w:tr>
      <w:tr>
        <w:tblPrEx>
          <w:tblCellMar>
            <w:top w:w="0" w:type="dxa"/>
            <w:left w:w="0" w:type="dxa"/>
            <w:bottom w:w="0" w:type="dxa"/>
            <w:right w:w="0" w:type="dxa"/>
          </w:tblCellMar>
        </w:tblPrEx>
        <w:trPr>
          <w:trHeight w:val="2308" w:hRule="atLeast"/>
          <w:jc w:val="center"/>
        </w:trPr>
        <w:tc>
          <w:tcPr>
            <w:tcW w:w="821"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1</w:t>
            </w:r>
          </w:p>
        </w:tc>
        <w:tc>
          <w:tcPr>
            <w:tcW w:w="143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（铜）市监食罚〔2021〕C13号</w:t>
            </w:r>
          </w:p>
        </w:tc>
        <w:tc>
          <w:tcPr>
            <w:tcW w:w="185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铜川新区秦铜第一碗烧烤店安排未取得健康证明的人员从事接触直接入口食品工作案</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铜川新区秦铜第一碗烧烤店</w:t>
            </w:r>
          </w:p>
        </w:tc>
        <w:tc>
          <w:tcPr>
            <w:tcW w:w="1281" w:type="dxa"/>
            <w:gridSpan w:val="2"/>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统一社会信用代码：</w:t>
            </w:r>
            <w:r>
              <w:rPr>
                <w:rFonts w:asciiTheme="minorEastAsia" w:hAnsiTheme="minorEastAsia" w:eastAsiaTheme="minorEastAsia"/>
                <w:color w:val="000000"/>
                <w:szCs w:val="21"/>
                <w:u w:val="single"/>
              </w:rPr>
              <w:t>92610201MAB249QC9J</w:t>
            </w:r>
          </w:p>
        </w:tc>
        <w:tc>
          <w:tcPr>
            <w:tcW w:w="95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张守宏</w:t>
            </w:r>
          </w:p>
        </w:tc>
        <w:tc>
          <w:tcPr>
            <w:tcW w:w="132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jc w:val="center"/>
              <w:rPr>
                <w:rFonts w:cs="宋体" w:asciiTheme="minorEastAsia" w:hAnsiTheme="minorEastAsia" w:eastAsiaTheme="minorEastAsia"/>
                <w:szCs w:val="21"/>
              </w:rPr>
            </w:pPr>
            <w:r>
              <w:rPr>
                <w:rFonts w:hint="eastAsia" w:asciiTheme="minorEastAsia" w:hAnsiTheme="minorEastAsia" w:eastAsiaTheme="minorEastAsia"/>
                <w:color w:val="000000"/>
                <w:szCs w:val="21"/>
              </w:rPr>
              <w:t>安排未取得健康证明的人员从事接触直接入口食品工作</w:t>
            </w:r>
          </w:p>
        </w:tc>
        <w:tc>
          <w:tcPr>
            <w:tcW w:w="256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处罚种类：予以罚款5000元。</w:t>
            </w:r>
          </w:p>
          <w:p>
            <w:pPr>
              <w:jc w:val="left"/>
              <w:rPr>
                <w:rFonts w:asciiTheme="minorEastAsia" w:hAnsiTheme="minorEastAsia" w:eastAsiaTheme="minorEastAsia"/>
                <w:szCs w:val="21"/>
              </w:rPr>
            </w:pPr>
            <w:r>
              <w:rPr>
                <w:rFonts w:hint="eastAsia" w:asciiTheme="minorEastAsia" w:hAnsiTheme="minorEastAsia" w:eastAsiaTheme="minorEastAsia"/>
                <w:szCs w:val="21"/>
              </w:rPr>
              <w:t>处罚依据：依据《中华人民共和国食品安全法》第一百二十六条第一款第（六）项的规定</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依法履行</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铜川市市场监督管理局，2021年6月8日</w:t>
            </w:r>
          </w:p>
        </w:tc>
        <w:tc>
          <w:tcPr>
            <w:tcW w:w="1842"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r>
              <w:object>
                <v:shape id="_x0000_i1025" o:spt="75" type="#_x0000_t75" style="height:48.75pt;width:81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o:LockedField>false</o:LockedField>
                </o:OLEObject>
              </w:object>
            </w:r>
          </w:p>
        </w:tc>
      </w:tr>
      <w:tr>
        <w:tblPrEx>
          <w:tblCellMar>
            <w:top w:w="0" w:type="dxa"/>
            <w:left w:w="0" w:type="dxa"/>
            <w:bottom w:w="0" w:type="dxa"/>
            <w:right w:w="0" w:type="dxa"/>
          </w:tblCellMar>
        </w:tblPrEx>
        <w:trPr>
          <w:trHeight w:val="2308" w:hRule="atLeast"/>
          <w:jc w:val="center"/>
        </w:trPr>
        <w:tc>
          <w:tcPr>
            <w:tcW w:w="821"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宋体" w:hAnsi="宋体"/>
              </w:rPr>
            </w:pPr>
            <w:r>
              <w:rPr>
                <w:rFonts w:hint="eastAsia" w:ascii="宋体" w:hAnsi="宋体"/>
              </w:rPr>
              <w:t>2</w:t>
            </w:r>
          </w:p>
        </w:tc>
        <w:tc>
          <w:tcPr>
            <w:tcW w:w="143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Theme="minorEastAsia" w:hAnsiTheme="minorEastAsia" w:eastAsiaTheme="minorEastAsia"/>
                <w:szCs w:val="21"/>
              </w:rPr>
            </w:pPr>
            <w:r>
              <w:rPr>
                <w:rFonts w:hint="eastAsia" w:cs="Tahoma" w:asciiTheme="minorEastAsia" w:hAnsiTheme="minorEastAsia" w:eastAsiaTheme="minorEastAsia"/>
                <w:szCs w:val="21"/>
              </w:rPr>
              <w:t>铜市监特罚〔2021〕4号</w:t>
            </w:r>
          </w:p>
        </w:tc>
        <w:tc>
          <w:tcPr>
            <w:tcW w:w="185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Theme="minorEastAsia" w:hAnsiTheme="minorEastAsia" w:eastAsiaTheme="minorEastAsia"/>
                <w:color w:val="000000"/>
                <w:szCs w:val="21"/>
              </w:rPr>
            </w:pPr>
            <w:r>
              <w:rPr>
                <w:rFonts w:hint="eastAsia" w:cs="Tahoma" w:asciiTheme="minorEastAsia" w:hAnsiTheme="minorEastAsia" w:eastAsiaTheme="minorEastAsia"/>
                <w:bCs/>
                <w:szCs w:val="21"/>
              </w:rPr>
              <w:t>陕西钜辉机电设备有限公司使用检验不合格的特种设备案</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jc w:val="center"/>
              <w:rPr>
                <w:rFonts w:asciiTheme="minorEastAsia" w:hAnsiTheme="minorEastAsia" w:eastAsiaTheme="minorEastAsia"/>
                <w:color w:val="000000"/>
                <w:szCs w:val="21"/>
              </w:rPr>
            </w:pPr>
            <w:r>
              <w:rPr>
                <w:rFonts w:hint="eastAsia" w:cs="Tahoma" w:asciiTheme="minorEastAsia" w:hAnsiTheme="minorEastAsia" w:eastAsiaTheme="minorEastAsia"/>
                <w:bCs/>
                <w:szCs w:val="21"/>
              </w:rPr>
              <w:t>陕西钜辉机电设备有限公司</w:t>
            </w:r>
          </w:p>
        </w:tc>
        <w:tc>
          <w:tcPr>
            <w:tcW w:w="1281" w:type="dxa"/>
            <w:gridSpan w:val="2"/>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color w:val="000000"/>
                <w:szCs w:val="21"/>
              </w:rPr>
              <w:t>统一社会信用代码：</w:t>
            </w:r>
            <w:r>
              <w:rPr>
                <w:rFonts w:hint="eastAsia" w:cs="Tahoma" w:asciiTheme="minorEastAsia" w:hAnsiTheme="minorEastAsia" w:eastAsiaTheme="minorEastAsia"/>
                <w:bCs/>
                <w:szCs w:val="21"/>
                <w:u w:val="single"/>
              </w:rPr>
              <w:t>91610000061919248T</w:t>
            </w:r>
          </w:p>
        </w:tc>
        <w:tc>
          <w:tcPr>
            <w:tcW w:w="95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汪小英</w:t>
            </w:r>
          </w:p>
        </w:tc>
        <w:tc>
          <w:tcPr>
            <w:tcW w:w="132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jc w:val="center"/>
              <w:rPr>
                <w:rFonts w:cs="宋体" w:asciiTheme="minorEastAsia" w:hAnsiTheme="minorEastAsia" w:eastAsiaTheme="minorEastAsia"/>
                <w:szCs w:val="21"/>
              </w:rPr>
            </w:pPr>
            <w:r>
              <w:rPr>
                <w:rFonts w:hint="eastAsia" w:cs="Tahoma" w:asciiTheme="minorEastAsia" w:hAnsiTheme="minorEastAsia" w:eastAsiaTheme="minorEastAsia"/>
                <w:bCs/>
                <w:szCs w:val="21"/>
              </w:rPr>
              <w:t>使用检验不合格的特种设备</w:t>
            </w:r>
          </w:p>
        </w:tc>
        <w:tc>
          <w:tcPr>
            <w:tcW w:w="256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处罚种类：予以罚款30000元。</w:t>
            </w:r>
          </w:p>
          <w:p>
            <w:pPr>
              <w:jc w:val="left"/>
              <w:rPr>
                <w:rFonts w:asciiTheme="minorEastAsia" w:hAnsiTheme="minorEastAsia" w:eastAsiaTheme="minorEastAsia"/>
                <w:szCs w:val="21"/>
              </w:rPr>
            </w:pPr>
            <w:r>
              <w:rPr>
                <w:rFonts w:hint="eastAsia" w:asciiTheme="minorEastAsia" w:hAnsiTheme="minorEastAsia" w:eastAsiaTheme="minorEastAsia"/>
                <w:szCs w:val="21"/>
              </w:rPr>
              <w:t>处罚依据：依据《中华人民共和国特种设备安全法》第八十四条第一项的规定</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asciiTheme="minorEastAsia" w:hAnsiTheme="minorEastAsia" w:eastAsiaTheme="minorEastAsia"/>
                <w:szCs w:val="21"/>
              </w:rPr>
            </w:pPr>
            <w:r>
              <w:rPr>
                <w:rFonts w:hint="eastAsia" w:asciiTheme="minorEastAsia" w:hAnsiTheme="minorEastAsia" w:eastAsiaTheme="minorEastAsia"/>
                <w:szCs w:val="21"/>
              </w:rPr>
              <w:t>依法履行</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ind w:left="105" w:hanging="105" w:hangingChars="50"/>
              <w:rPr>
                <w:rFonts w:asciiTheme="minorEastAsia" w:hAnsiTheme="minorEastAsia" w:eastAsiaTheme="minorEastAsia"/>
                <w:color w:val="FF0000"/>
                <w:szCs w:val="21"/>
              </w:rPr>
            </w:pPr>
            <w:r>
              <w:rPr>
                <w:rFonts w:hint="eastAsia" w:asciiTheme="minorEastAsia" w:hAnsiTheme="minorEastAsia" w:eastAsiaTheme="minorEastAsia"/>
                <w:szCs w:val="21"/>
              </w:rPr>
              <w:t>铜川市市场监督管理，2021年6月9日</w:t>
            </w:r>
          </w:p>
        </w:tc>
        <w:tc>
          <w:tcPr>
            <w:tcW w:w="1842"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ascii="宋体" w:hAnsi="宋体"/>
              </w:rPr>
            </w:pPr>
            <w:r>
              <w:rPr>
                <w:rFonts w:ascii="宋体" w:hAnsi="宋体"/>
              </w:rPr>
              <w:object>
                <v:shape id="_x0000_i1026" o:spt="75" type="#_x0000_t75" style="height:62.25pt;width:90pt;" o:ole="t" filled="f" o:preferrelative="t" stroked="f" coordsize="21600,21600">
                  <v:path/>
                  <v:fill on="f" focussize="0,0"/>
                  <v:stroke on="f" joinstyle="miter"/>
                  <v:imagedata r:id="rId13" o:title=""/>
                  <o:lock v:ext="edit" aspectratio="t"/>
                  <w10:wrap type="none"/>
                  <w10:anchorlock/>
                </v:shape>
                <o:OLEObject Type="Embed" ProgID="Package" ShapeID="_x0000_i1026" DrawAspect="Content" ObjectID="_1468075726" r:id="rId12">
                  <o:LockedField>false</o:LockedField>
                </o:OLEObject>
              </w:object>
            </w:r>
          </w:p>
        </w:tc>
      </w:tr>
      <w:tr>
        <w:tblPrEx>
          <w:tblCellMar>
            <w:top w:w="0" w:type="dxa"/>
            <w:left w:w="0" w:type="dxa"/>
            <w:bottom w:w="0" w:type="dxa"/>
            <w:right w:w="0" w:type="dxa"/>
          </w:tblCellMar>
        </w:tblPrEx>
        <w:trPr>
          <w:trHeight w:val="2308" w:hRule="atLeast"/>
          <w:jc w:val="center"/>
        </w:trPr>
        <w:tc>
          <w:tcPr>
            <w:tcW w:w="821"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宋体" w:hAnsi="宋体"/>
              </w:rPr>
            </w:pPr>
            <w:r>
              <w:rPr>
                <w:rFonts w:hint="eastAsia" w:ascii="宋体" w:hAnsi="宋体"/>
              </w:rPr>
              <w:t>3</w:t>
            </w:r>
          </w:p>
        </w:tc>
        <w:tc>
          <w:tcPr>
            <w:tcW w:w="143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铜市监计罚〔2021〕3号</w:t>
            </w:r>
          </w:p>
        </w:tc>
        <w:tc>
          <w:tcPr>
            <w:tcW w:w="185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jc w:val="center"/>
              <w:rPr>
                <w:rFonts w:cs="Tahoma" w:asciiTheme="minorEastAsia" w:hAnsiTheme="minorEastAsia" w:eastAsiaTheme="minorEastAsia"/>
                <w:bCs/>
                <w:szCs w:val="21"/>
              </w:rPr>
            </w:pPr>
            <w:r>
              <w:rPr>
                <w:rFonts w:hint="eastAsia" w:cs="Tahoma" w:asciiTheme="minorEastAsia" w:hAnsiTheme="minorEastAsia" w:eastAsiaTheme="minorEastAsia"/>
                <w:bCs/>
                <w:szCs w:val="21"/>
              </w:rPr>
              <w:t>铜川市新区坡头街道办事处卫生院（新区华能电厂社区卫生服务中心）使用未按照规定申请检定（属于强制检定范围）的计量器具案</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jc w:val="center"/>
              <w:rPr>
                <w:rFonts w:asciiTheme="minorEastAsia" w:hAnsiTheme="minorEastAsia" w:eastAsiaTheme="minorEastAsia"/>
                <w:color w:val="000000"/>
                <w:szCs w:val="21"/>
              </w:rPr>
            </w:pPr>
            <w:r>
              <w:rPr>
                <w:rFonts w:hint="eastAsia" w:cs="Tahoma" w:asciiTheme="minorEastAsia" w:hAnsiTheme="minorEastAsia" w:eastAsiaTheme="minorEastAsia"/>
                <w:bCs/>
                <w:szCs w:val="21"/>
              </w:rPr>
              <w:t>铜川市新区坡头街道办事处卫生院（新区华能电厂社区卫生服务中心）</w:t>
            </w:r>
          </w:p>
        </w:tc>
        <w:tc>
          <w:tcPr>
            <w:tcW w:w="1281" w:type="dxa"/>
            <w:gridSpan w:val="2"/>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rPr>
                <w:rFonts w:asciiTheme="minorEastAsia" w:hAnsiTheme="minorEastAsia" w:eastAsiaTheme="minorEastAsia"/>
                <w:szCs w:val="21"/>
              </w:rPr>
            </w:pPr>
            <w:r>
              <w:rPr>
                <w:rFonts w:hint="eastAsia" w:cs="Tahoma" w:asciiTheme="minorEastAsia" w:hAnsiTheme="minorEastAsia" w:eastAsiaTheme="minorEastAsia"/>
                <w:bCs/>
                <w:szCs w:val="21"/>
              </w:rPr>
              <w:t>《中华人民共和国医疗机构执业许可证》：</w:t>
            </w:r>
            <w:r>
              <w:rPr>
                <w:rFonts w:hint="eastAsia" w:cs="Tahoma" w:asciiTheme="minorEastAsia" w:hAnsiTheme="minorEastAsia" w:eastAsiaTheme="minorEastAsia"/>
                <w:bCs/>
                <w:szCs w:val="21"/>
                <w:u w:val="single"/>
              </w:rPr>
              <w:t>43532c80461020411c2101</w:t>
            </w:r>
          </w:p>
        </w:tc>
        <w:tc>
          <w:tcPr>
            <w:tcW w:w="95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温建生</w:t>
            </w:r>
          </w:p>
        </w:tc>
        <w:tc>
          <w:tcPr>
            <w:tcW w:w="1320"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jc w:val="center"/>
              <w:rPr>
                <w:rFonts w:cs="宋体" w:asciiTheme="minorEastAsia" w:hAnsiTheme="minorEastAsia" w:eastAsiaTheme="minorEastAsia"/>
                <w:szCs w:val="21"/>
              </w:rPr>
            </w:pPr>
            <w:r>
              <w:rPr>
                <w:rFonts w:hint="eastAsia" w:cs="仿宋" w:asciiTheme="minorEastAsia" w:hAnsiTheme="minorEastAsia" w:eastAsiaTheme="minorEastAsia"/>
                <w:color w:val="000000"/>
                <w:szCs w:val="21"/>
              </w:rPr>
              <w:t>使用未按照规定申请检定（属于强制检定范围）的计量器具</w:t>
            </w:r>
          </w:p>
        </w:tc>
        <w:tc>
          <w:tcPr>
            <w:tcW w:w="256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处罚种类：我局拟责令你院立即停止使用未按照规定申请检定（属于强制检定范围）的计量器具医用全自动电子血压计、鱼跃牌血压计、数字式十二道心电图机、数字化医用X射线摄影系统，并处罚款500元。</w:t>
            </w:r>
          </w:p>
          <w:p>
            <w:pPr>
              <w:jc w:val="left"/>
              <w:rPr>
                <w:rFonts w:asciiTheme="minorEastAsia" w:hAnsiTheme="minorEastAsia" w:eastAsiaTheme="minorEastAsia"/>
                <w:szCs w:val="21"/>
              </w:rPr>
            </w:pPr>
            <w:r>
              <w:rPr>
                <w:rFonts w:hint="eastAsia" w:asciiTheme="minorEastAsia" w:hAnsiTheme="minorEastAsia" w:eastAsiaTheme="minorEastAsia"/>
                <w:szCs w:val="21"/>
              </w:rPr>
              <w:t>处罚依据：依据《中华人民共和国计量法》第二十五条、《中华人民共和国计量法实施细则》第四十三条的规定</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asciiTheme="minorEastAsia" w:hAnsiTheme="minorEastAsia" w:eastAsiaTheme="minorEastAsia"/>
                <w:szCs w:val="21"/>
              </w:rPr>
            </w:pPr>
            <w:r>
              <w:rPr>
                <w:rFonts w:hint="eastAsia" w:asciiTheme="minorEastAsia" w:hAnsiTheme="minorEastAsia" w:eastAsiaTheme="minorEastAsia"/>
                <w:szCs w:val="21"/>
              </w:rPr>
              <w:t>依法履行</w:t>
            </w:r>
          </w:p>
        </w:tc>
        <w:tc>
          <w:tcPr>
            <w:tcW w:w="1134"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spacing w:line="320" w:lineRule="exact"/>
              <w:ind w:left="105" w:hanging="105" w:hangingChars="50"/>
              <w:rPr>
                <w:rFonts w:asciiTheme="minorEastAsia" w:hAnsiTheme="minorEastAsia" w:eastAsiaTheme="minorEastAsia"/>
                <w:color w:val="FF0000"/>
                <w:szCs w:val="21"/>
              </w:rPr>
            </w:pPr>
            <w:r>
              <w:rPr>
                <w:rFonts w:hint="eastAsia" w:asciiTheme="minorEastAsia" w:hAnsiTheme="minorEastAsia" w:eastAsiaTheme="minorEastAsia"/>
                <w:szCs w:val="21"/>
              </w:rPr>
              <w:t>铜川市市场监督管理，2021年6月4日</w:t>
            </w:r>
          </w:p>
        </w:tc>
        <w:tc>
          <w:tcPr>
            <w:tcW w:w="184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rPr>
                <w:rFonts w:ascii="宋体" w:hAnsi="宋体"/>
              </w:rPr>
            </w:pPr>
            <w:r>
              <w:rPr>
                <w:rFonts w:ascii="宋体" w:hAnsi="宋体"/>
              </w:rPr>
              <w:object>
                <v:shape id="_x0000_i1027" o:spt="75" type="#_x0000_t75" style="height:53.25pt;width:87.75pt;" o:ole="t" filled="f" o:preferrelative="t" stroked="f" coordsize="21600,21600">
                  <v:path/>
                  <v:fill on="f" focussize="0,0"/>
                  <v:stroke on="f" joinstyle="miter"/>
                  <v:imagedata r:id="rId15" o:title=""/>
                  <o:lock v:ext="edit" aspectratio="t"/>
                  <w10:wrap type="none"/>
                  <w10:anchorlock/>
                </v:shape>
                <o:OLEObject Type="Embed" ProgID="Package" ShapeID="_x0000_i1027" DrawAspect="Content" ObjectID="_1468075727"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821" w:type="dxa"/>
            <w:vAlign w:val="center"/>
          </w:tcPr>
          <w:p>
            <w:pPr>
              <w:ind w:right="-153" w:rightChars="-73"/>
              <w:jc w:val="center"/>
              <w:rPr>
                <w:rFonts w:ascii="宋体" w:hAnsi="宋体"/>
                <w:szCs w:val="21"/>
              </w:rPr>
            </w:pPr>
            <w:r>
              <w:rPr>
                <w:rFonts w:hint="eastAsia" w:ascii="宋体" w:hAnsi="宋体"/>
                <w:szCs w:val="21"/>
              </w:rPr>
              <w:t>4</w:t>
            </w:r>
          </w:p>
        </w:tc>
        <w:tc>
          <w:tcPr>
            <w:tcW w:w="1437" w:type="dxa"/>
            <w:vAlign w:val="center"/>
          </w:tcPr>
          <w:p>
            <w:pPr>
              <w:spacing w:line="340" w:lineRule="exact"/>
              <w:jc w:val="center"/>
              <w:rPr>
                <w:rFonts w:asciiTheme="minorEastAsia" w:hAnsiTheme="minorEastAsia" w:eastAsiaTheme="minorEastAsia"/>
                <w:szCs w:val="21"/>
              </w:rPr>
            </w:pPr>
            <w:r>
              <w:rPr>
                <w:rFonts w:asciiTheme="minorEastAsia" w:hAnsiTheme="minorEastAsia" w:eastAsiaTheme="minorEastAsia"/>
                <w:kern w:val="0"/>
                <w:szCs w:val="21"/>
              </w:rPr>
              <w:t>铜市监经检罚</w:t>
            </w:r>
            <w:r>
              <w:rPr>
                <w:rFonts w:hint="eastAsia" w:asciiTheme="minorEastAsia" w:hAnsiTheme="minorEastAsia" w:eastAsiaTheme="minorEastAsia"/>
                <w:kern w:val="0"/>
                <w:szCs w:val="21"/>
              </w:rPr>
              <w:t>（2021）06号</w:t>
            </w:r>
          </w:p>
        </w:tc>
        <w:tc>
          <w:tcPr>
            <w:tcW w:w="1858" w:type="dxa"/>
            <w:vAlign w:val="center"/>
          </w:tcPr>
          <w:p>
            <w:pPr>
              <w:spacing w:line="340" w:lineRule="exact"/>
              <w:jc w:val="center"/>
              <w:rPr>
                <w:rFonts w:cs="宋体" w:asciiTheme="minorEastAsia" w:hAnsiTheme="minorEastAsia" w:eastAsiaTheme="minorEastAsia"/>
                <w:szCs w:val="21"/>
              </w:rPr>
            </w:pPr>
            <w:r>
              <w:rPr>
                <w:rFonts w:hint="eastAsia" w:cs="仿宋" w:asciiTheme="minorEastAsia" w:hAnsiTheme="minorEastAsia" w:eastAsiaTheme="minorEastAsia"/>
                <w:color w:val="000000"/>
                <w:szCs w:val="21"/>
              </w:rPr>
              <w:t>铜川新区新北方装饰部侵犯商标专用权案</w:t>
            </w:r>
          </w:p>
        </w:tc>
        <w:tc>
          <w:tcPr>
            <w:tcW w:w="1140" w:type="dxa"/>
            <w:gridSpan w:val="2"/>
            <w:vAlign w:val="center"/>
          </w:tcPr>
          <w:p>
            <w:pPr>
              <w:spacing w:line="340" w:lineRule="exact"/>
              <w:jc w:val="center"/>
              <w:rPr>
                <w:rFonts w:cs="宋体" w:asciiTheme="minorEastAsia" w:hAnsiTheme="minorEastAsia" w:eastAsiaTheme="minorEastAsia"/>
                <w:szCs w:val="21"/>
              </w:rPr>
            </w:pPr>
            <w:r>
              <w:rPr>
                <w:rFonts w:hint="eastAsia" w:cs="仿宋" w:asciiTheme="minorEastAsia" w:hAnsiTheme="minorEastAsia" w:eastAsiaTheme="minorEastAsia"/>
                <w:color w:val="000000"/>
                <w:szCs w:val="21"/>
              </w:rPr>
              <w:t>铜川新区新北方装饰部</w:t>
            </w:r>
          </w:p>
        </w:tc>
        <w:tc>
          <w:tcPr>
            <w:tcW w:w="1275" w:type="dxa"/>
            <w:vAlign w:val="center"/>
          </w:tcPr>
          <w:p>
            <w:pPr>
              <w:ind w:left="210" w:hanging="210" w:hangingChars="100"/>
              <w:rPr>
                <w:rFonts w:asciiTheme="minorEastAsia" w:hAnsiTheme="minorEastAsia" w:eastAsiaTheme="minorEastAsia"/>
                <w:bCs/>
                <w:szCs w:val="21"/>
              </w:rPr>
            </w:pPr>
            <w:r>
              <w:rPr>
                <w:rFonts w:hint="eastAsia" w:asciiTheme="minorEastAsia" w:hAnsiTheme="minorEastAsia" w:eastAsiaTheme="minorEastAsia"/>
                <w:bCs/>
                <w:szCs w:val="21"/>
              </w:rPr>
              <w:t>统一社会信用代码：</w:t>
            </w:r>
          </w:p>
          <w:p>
            <w:pPr>
              <w:spacing w:line="340" w:lineRule="exact"/>
              <w:jc w:val="center"/>
              <w:rPr>
                <w:rFonts w:cs="宋体" w:asciiTheme="minorEastAsia" w:hAnsiTheme="minorEastAsia" w:eastAsiaTheme="minorEastAsia"/>
                <w:szCs w:val="21"/>
              </w:rPr>
            </w:pPr>
            <w:r>
              <w:rPr>
                <w:rFonts w:hint="eastAsia" w:asciiTheme="minorEastAsia" w:hAnsiTheme="minorEastAsia" w:eastAsiaTheme="minorEastAsia"/>
                <w:color w:val="000000" w:themeColor="text1"/>
                <w:szCs w:val="21"/>
              </w:rPr>
              <w:t>92610291MA6X6GEQ61</w:t>
            </w:r>
          </w:p>
        </w:tc>
        <w:tc>
          <w:tcPr>
            <w:tcW w:w="950" w:type="dxa"/>
            <w:vAlign w:val="center"/>
          </w:tcPr>
          <w:p>
            <w:pPr>
              <w:spacing w:line="3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董恒文</w:t>
            </w:r>
          </w:p>
        </w:tc>
        <w:tc>
          <w:tcPr>
            <w:tcW w:w="1320" w:type="dxa"/>
            <w:vAlign w:val="center"/>
          </w:tcPr>
          <w:p>
            <w:pPr>
              <w:spacing w:line="340" w:lineRule="exact"/>
              <w:jc w:val="center"/>
              <w:rPr>
                <w:rFonts w:asciiTheme="minorEastAsia" w:hAnsiTheme="minorEastAsia" w:eastAsiaTheme="minorEastAsia"/>
                <w:szCs w:val="21"/>
              </w:rPr>
            </w:pPr>
            <w:r>
              <w:rPr>
                <w:rFonts w:hint="eastAsia" w:cs="仿宋_GB2312" w:asciiTheme="minorEastAsia" w:hAnsiTheme="minorEastAsia" w:eastAsiaTheme="minorEastAsia"/>
                <w:color w:val="000000"/>
                <w:szCs w:val="21"/>
                <w:lang w:val="zh-CN"/>
              </w:rPr>
              <w:t>侵犯注册商标人商标专用权</w:t>
            </w:r>
          </w:p>
        </w:tc>
        <w:tc>
          <w:tcPr>
            <w:tcW w:w="2564" w:type="dxa"/>
          </w:tcPr>
          <w:p>
            <w:pPr>
              <w:jc w:val="left"/>
              <w:rPr>
                <w:rFonts w:asciiTheme="minorEastAsia" w:hAnsiTheme="minorEastAsia" w:eastAsiaTheme="minorEastAsia"/>
                <w:szCs w:val="21"/>
              </w:rPr>
            </w:pPr>
          </w:p>
          <w:p>
            <w:pPr>
              <w:jc w:val="left"/>
              <w:rPr>
                <w:rFonts w:asciiTheme="minorEastAsia" w:hAnsiTheme="minorEastAsia" w:eastAsiaTheme="minorEastAsia"/>
                <w:szCs w:val="21"/>
              </w:rPr>
            </w:pPr>
            <w:r>
              <w:rPr>
                <w:rFonts w:hint="eastAsia" w:asciiTheme="minorEastAsia" w:hAnsiTheme="minorEastAsia" w:eastAsiaTheme="minorEastAsia"/>
                <w:szCs w:val="21"/>
              </w:rPr>
              <w:t>处罚种类：</w:t>
            </w:r>
            <w:r>
              <w:rPr>
                <w:rFonts w:hint="eastAsia" w:cs="仿宋_GB2312" w:asciiTheme="minorEastAsia" w:hAnsiTheme="minorEastAsia" w:eastAsiaTheme="minorEastAsia"/>
                <w:szCs w:val="21"/>
                <w:highlight w:val="white"/>
                <w:lang w:val="zh-CN"/>
              </w:rPr>
              <w:t>没收侵权产品</w:t>
            </w:r>
            <w:r>
              <w:rPr>
                <w:rFonts w:hint="eastAsia" w:cs="仿宋" w:asciiTheme="minorEastAsia" w:hAnsiTheme="minorEastAsia" w:eastAsiaTheme="minorEastAsia"/>
                <w:szCs w:val="21"/>
              </w:rPr>
              <w:t>，</w:t>
            </w:r>
            <w:r>
              <w:rPr>
                <w:rFonts w:hint="eastAsia" w:cs="仿宋_GB2312" w:asciiTheme="minorEastAsia" w:hAnsiTheme="minorEastAsia" w:eastAsiaTheme="minorEastAsia"/>
                <w:szCs w:val="21"/>
                <w:highlight w:val="white"/>
                <w:lang w:val="zh-CN"/>
              </w:rPr>
              <w:t>并罚款</w:t>
            </w:r>
          </w:p>
          <w:p>
            <w:pPr>
              <w:ind w:right="-153" w:rightChars="-73"/>
              <w:rPr>
                <w:rFonts w:cs="仿宋_GB2312" w:asciiTheme="minorEastAsia" w:hAnsiTheme="minorEastAsia" w:eastAsiaTheme="minorEastAsia"/>
                <w:color w:val="000000"/>
                <w:szCs w:val="21"/>
                <w:highlight w:val="white"/>
                <w:lang w:val="zh-CN"/>
              </w:rPr>
            </w:pPr>
            <w:r>
              <w:rPr>
                <w:rFonts w:hint="eastAsia" w:asciiTheme="minorEastAsia" w:hAnsiTheme="minorEastAsia" w:eastAsiaTheme="minorEastAsia"/>
                <w:szCs w:val="21"/>
              </w:rPr>
              <w:t>处罚依据：</w:t>
            </w:r>
            <w:r>
              <w:rPr>
                <w:rFonts w:hint="eastAsia" w:cs="仿宋_GB2312" w:asciiTheme="minorEastAsia" w:hAnsiTheme="minorEastAsia" w:eastAsiaTheme="minorEastAsia"/>
                <w:color w:val="000000"/>
                <w:spacing w:val="8"/>
                <w:szCs w:val="21"/>
                <w:highlight w:val="white"/>
                <w:lang w:val="zh-CN"/>
              </w:rPr>
              <w:t>依据《</w:t>
            </w:r>
            <w:r>
              <w:rPr>
                <w:rFonts w:hint="eastAsia" w:cs="仿宋_GB2312" w:asciiTheme="minorEastAsia" w:hAnsiTheme="minorEastAsia" w:eastAsiaTheme="minorEastAsia"/>
                <w:color w:val="000000"/>
                <w:szCs w:val="21"/>
                <w:highlight w:val="white"/>
                <w:lang w:val="zh-CN"/>
              </w:rPr>
              <w:t>中华人</w:t>
            </w:r>
          </w:p>
          <w:p>
            <w:pPr>
              <w:ind w:right="-153" w:rightChars="-73"/>
              <w:rPr>
                <w:rFonts w:cs="仿宋_GB2312" w:asciiTheme="minorEastAsia" w:hAnsiTheme="minorEastAsia" w:eastAsiaTheme="minorEastAsia"/>
                <w:color w:val="000000"/>
                <w:spacing w:val="8"/>
                <w:szCs w:val="21"/>
                <w:highlight w:val="white"/>
                <w:lang w:val="zh-CN"/>
              </w:rPr>
            </w:pPr>
            <w:r>
              <w:rPr>
                <w:rFonts w:hint="eastAsia" w:cs="仿宋_GB2312" w:asciiTheme="minorEastAsia" w:hAnsiTheme="minorEastAsia" w:eastAsiaTheme="minorEastAsia"/>
                <w:color w:val="000000"/>
                <w:szCs w:val="21"/>
                <w:highlight w:val="white"/>
                <w:lang w:val="zh-CN"/>
              </w:rPr>
              <w:t>民共和国商标法</w:t>
            </w:r>
            <w:r>
              <w:rPr>
                <w:rFonts w:hint="eastAsia" w:cs="仿宋_GB2312" w:asciiTheme="minorEastAsia" w:hAnsiTheme="minorEastAsia" w:eastAsiaTheme="minorEastAsia"/>
                <w:color w:val="000000"/>
                <w:spacing w:val="8"/>
                <w:szCs w:val="21"/>
                <w:highlight w:val="white"/>
                <w:lang w:val="zh-CN"/>
              </w:rPr>
              <w:t>》第六十</w:t>
            </w:r>
          </w:p>
          <w:p>
            <w:pPr>
              <w:ind w:right="-153" w:rightChars="-73"/>
              <w:rPr>
                <w:rFonts w:asciiTheme="minorEastAsia" w:hAnsiTheme="minorEastAsia" w:eastAsiaTheme="minorEastAsia"/>
                <w:szCs w:val="21"/>
              </w:rPr>
            </w:pPr>
            <w:r>
              <w:rPr>
                <w:rFonts w:hint="eastAsia" w:cs="仿宋_GB2312" w:asciiTheme="minorEastAsia" w:hAnsiTheme="minorEastAsia" w:eastAsiaTheme="minorEastAsia"/>
                <w:color w:val="000000"/>
                <w:spacing w:val="8"/>
                <w:szCs w:val="21"/>
                <w:highlight w:val="white"/>
                <w:lang w:val="zh-CN"/>
              </w:rPr>
              <w:t>二条</w:t>
            </w:r>
            <w:r>
              <w:rPr>
                <w:rFonts w:hint="eastAsia" w:cs="仿宋_GB2312" w:asciiTheme="minorEastAsia" w:hAnsiTheme="minorEastAsia" w:eastAsiaTheme="minorEastAsia"/>
                <w:szCs w:val="21"/>
                <w:highlight w:val="white"/>
                <w:lang w:val="zh-CN"/>
              </w:rPr>
              <w:t>的规定</w:t>
            </w:r>
          </w:p>
        </w:tc>
        <w:tc>
          <w:tcPr>
            <w:tcW w:w="1134" w:type="dxa"/>
            <w:vAlign w:val="center"/>
          </w:tcPr>
          <w:p>
            <w:pPr>
              <w:ind w:right="-153" w:rightChars="-73"/>
              <w:jc w:val="center"/>
              <w:rPr>
                <w:rFonts w:asciiTheme="minorEastAsia" w:hAnsiTheme="minorEastAsia" w:eastAsiaTheme="minorEastAsia"/>
                <w:szCs w:val="21"/>
              </w:rPr>
            </w:pPr>
            <w:r>
              <w:rPr>
                <w:rFonts w:hint="eastAsia" w:asciiTheme="minorEastAsia" w:hAnsiTheme="minorEastAsia" w:eastAsiaTheme="minorEastAsia"/>
                <w:szCs w:val="21"/>
              </w:rPr>
              <w:t>依法履行</w:t>
            </w:r>
          </w:p>
        </w:tc>
        <w:tc>
          <w:tcPr>
            <w:tcW w:w="1134" w:type="dxa"/>
            <w:vAlign w:val="center"/>
          </w:tcPr>
          <w:p>
            <w:pPr>
              <w:ind w:right="-153" w:rightChars="-73"/>
              <w:rPr>
                <w:rFonts w:asciiTheme="majorEastAsia" w:hAnsiTheme="majorEastAsia" w:eastAsiaTheme="majorEastAsia"/>
                <w:szCs w:val="21"/>
              </w:rPr>
            </w:pPr>
            <w:r>
              <w:rPr>
                <w:rFonts w:hint="eastAsia" w:asciiTheme="majorEastAsia" w:hAnsiTheme="majorEastAsia" w:eastAsiaTheme="majorEastAsia"/>
                <w:szCs w:val="21"/>
              </w:rPr>
              <w:t>铜川市市场</w:t>
            </w:r>
          </w:p>
          <w:p>
            <w:pPr>
              <w:ind w:right="-153" w:rightChars="-73"/>
              <w:rPr>
                <w:rFonts w:asciiTheme="majorEastAsia" w:hAnsiTheme="majorEastAsia" w:eastAsiaTheme="majorEastAsia"/>
                <w:spacing w:val="-12"/>
                <w:szCs w:val="21"/>
              </w:rPr>
            </w:pPr>
            <w:r>
              <w:rPr>
                <w:rFonts w:hint="eastAsia" w:asciiTheme="majorEastAsia" w:hAnsiTheme="majorEastAsia" w:eastAsiaTheme="majorEastAsia"/>
                <w:szCs w:val="21"/>
              </w:rPr>
              <w:t>监督管理局，</w:t>
            </w:r>
            <w:r>
              <w:rPr>
                <w:rFonts w:asciiTheme="majorEastAsia" w:hAnsiTheme="majorEastAsia" w:eastAsiaTheme="majorEastAsia"/>
                <w:szCs w:val="21"/>
              </w:rPr>
              <w:t>20</w:t>
            </w:r>
            <w:r>
              <w:rPr>
                <w:rFonts w:hint="eastAsia" w:asciiTheme="majorEastAsia" w:hAnsiTheme="majorEastAsia" w:eastAsiaTheme="majorEastAsia"/>
                <w:szCs w:val="21"/>
              </w:rPr>
              <w:t>21年6月7日</w:t>
            </w:r>
          </w:p>
        </w:tc>
        <w:tc>
          <w:tcPr>
            <w:tcW w:w="1842" w:type="dxa"/>
          </w:tcPr>
          <w:p>
            <w:pPr>
              <w:ind w:right="-153" w:rightChars="-73"/>
              <w:jc w:val="center"/>
              <w:rPr>
                <w:rFonts w:ascii="宋体" w:hAnsi="宋体"/>
                <w:spacing w:val="-12"/>
                <w:sz w:val="28"/>
                <w:szCs w:val="28"/>
              </w:rPr>
            </w:pPr>
          </w:p>
          <w:p>
            <w:pPr>
              <w:ind w:right="-153" w:rightChars="-73"/>
              <w:jc w:val="center"/>
              <w:rPr>
                <w:rFonts w:ascii="宋体" w:hAnsi="宋体"/>
                <w:spacing w:val="-12"/>
                <w:sz w:val="28"/>
                <w:szCs w:val="28"/>
              </w:rPr>
            </w:pPr>
            <w:r>
              <w:rPr>
                <w:rFonts w:ascii="宋体" w:hAnsi="宋体"/>
                <w:spacing w:val="-12"/>
                <w:sz w:val="28"/>
                <w:szCs w:val="28"/>
              </w:rPr>
              <w:object>
                <v:shape id="_x0000_i1028" o:spt="75" type="#_x0000_t75" style="height:45pt;width:89.25pt;" o:ole="t" filled="f" o:preferrelative="t" stroked="f" coordsize="21600,21600">
                  <v:path/>
                  <v:fill on="f" focussize="0,0"/>
                  <v:stroke on="f" joinstyle="miter"/>
                  <v:imagedata r:id="rId17" o:title=""/>
                  <o:lock v:ext="edit" aspectratio="t"/>
                  <w10:wrap type="none"/>
                  <w10:anchorlock/>
                </v:shape>
                <o:OLEObject Type="Embed" ProgID="Package" ShapeID="_x0000_i1028" DrawAspect="Content" ObjectID="_1468075728" r:id="rId16">
                  <o:LockedField>false</o:LockedField>
                </o:OLEObject>
              </w:object>
            </w:r>
          </w:p>
        </w:tc>
      </w:tr>
    </w:tbl>
    <w:p>
      <w:pPr>
        <w:ind w:right="-153" w:rightChars="-73"/>
        <w:rPr>
          <w:rFonts w:ascii="宋体" w:hAnsi="宋体"/>
          <w:sz w:val="28"/>
          <w:szCs w:val="28"/>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22"/>
    <w:rsid w:val="00000266"/>
    <w:rsid w:val="00001908"/>
    <w:rsid w:val="00004305"/>
    <w:rsid w:val="00013D71"/>
    <w:rsid w:val="00017245"/>
    <w:rsid w:val="00020012"/>
    <w:rsid w:val="0002736F"/>
    <w:rsid w:val="00037DFA"/>
    <w:rsid w:val="00051533"/>
    <w:rsid w:val="00052967"/>
    <w:rsid w:val="0005485D"/>
    <w:rsid w:val="000549F7"/>
    <w:rsid w:val="000563DB"/>
    <w:rsid w:val="00056AE0"/>
    <w:rsid w:val="00062DE1"/>
    <w:rsid w:val="000636F7"/>
    <w:rsid w:val="00072199"/>
    <w:rsid w:val="00074FAC"/>
    <w:rsid w:val="0007761A"/>
    <w:rsid w:val="00082E46"/>
    <w:rsid w:val="0008760F"/>
    <w:rsid w:val="000914A1"/>
    <w:rsid w:val="0009411A"/>
    <w:rsid w:val="000A0217"/>
    <w:rsid w:val="000A09CB"/>
    <w:rsid w:val="000A4005"/>
    <w:rsid w:val="000A7558"/>
    <w:rsid w:val="000B1F39"/>
    <w:rsid w:val="000B6368"/>
    <w:rsid w:val="000C2926"/>
    <w:rsid w:val="000C36AC"/>
    <w:rsid w:val="000C5567"/>
    <w:rsid w:val="000C5EA0"/>
    <w:rsid w:val="000D00D0"/>
    <w:rsid w:val="000D76A4"/>
    <w:rsid w:val="000E095B"/>
    <w:rsid w:val="000F1469"/>
    <w:rsid w:val="000F5BB0"/>
    <w:rsid w:val="000F5FA5"/>
    <w:rsid w:val="000F6A70"/>
    <w:rsid w:val="000F7772"/>
    <w:rsid w:val="0010081C"/>
    <w:rsid w:val="00102923"/>
    <w:rsid w:val="00106527"/>
    <w:rsid w:val="001076D4"/>
    <w:rsid w:val="00112239"/>
    <w:rsid w:val="0011351A"/>
    <w:rsid w:val="00114F0A"/>
    <w:rsid w:val="00117DF0"/>
    <w:rsid w:val="00121BBE"/>
    <w:rsid w:val="00123363"/>
    <w:rsid w:val="00123AA1"/>
    <w:rsid w:val="00125F29"/>
    <w:rsid w:val="00126613"/>
    <w:rsid w:val="00131056"/>
    <w:rsid w:val="00136E1F"/>
    <w:rsid w:val="001518C2"/>
    <w:rsid w:val="00153E21"/>
    <w:rsid w:val="00153EFE"/>
    <w:rsid w:val="001552CF"/>
    <w:rsid w:val="00160233"/>
    <w:rsid w:val="001708BC"/>
    <w:rsid w:val="00173664"/>
    <w:rsid w:val="001752DD"/>
    <w:rsid w:val="00181C18"/>
    <w:rsid w:val="00183529"/>
    <w:rsid w:val="0018399F"/>
    <w:rsid w:val="00184CA0"/>
    <w:rsid w:val="00187FD1"/>
    <w:rsid w:val="001925C0"/>
    <w:rsid w:val="00192831"/>
    <w:rsid w:val="00197DF4"/>
    <w:rsid w:val="001A08CE"/>
    <w:rsid w:val="001A2391"/>
    <w:rsid w:val="001A2CC2"/>
    <w:rsid w:val="001A4554"/>
    <w:rsid w:val="001A5639"/>
    <w:rsid w:val="001A646C"/>
    <w:rsid w:val="001C1906"/>
    <w:rsid w:val="001C1DF7"/>
    <w:rsid w:val="001C268D"/>
    <w:rsid w:val="001C3616"/>
    <w:rsid w:val="001D0FA1"/>
    <w:rsid w:val="001D20CF"/>
    <w:rsid w:val="001D2C34"/>
    <w:rsid w:val="001D4012"/>
    <w:rsid w:val="001E3A99"/>
    <w:rsid w:val="001F03E9"/>
    <w:rsid w:val="001F5C2E"/>
    <w:rsid w:val="00200994"/>
    <w:rsid w:val="00205376"/>
    <w:rsid w:val="00213BDF"/>
    <w:rsid w:val="002160B9"/>
    <w:rsid w:val="002165FC"/>
    <w:rsid w:val="00217CC3"/>
    <w:rsid w:val="00220BB6"/>
    <w:rsid w:val="0022768A"/>
    <w:rsid w:val="0024509A"/>
    <w:rsid w:val="00250154"/>
    <w:rsid w:val="00265010"/>
    <w:rsid w:val="00270AA1"/>
    <w:rsid w:val="00270FD2"/>
    <w:rsid w:val="00271EC2"/>
    <w:rsid w:val="002729FA"/>
    <w:rsid w:val="002736D0"/>
    <w:rsid w:val="002805B3"/>
    <w:rsid w:val="002827B1"/>
    <w:rsid w:val="00285CDE"/>
    <w:rsid w:val="00285EA6"/>
    <w:rsid w:val="00292518"/>
    <w:rsid w:val="00293D3C"/>
    <w:rsid w:val="002966E2"/>
    <w:rsid w:val="00297847"/>
    <w:rsid w:val="002A20B5"/>
    <w:rsid w:val="002A52E2"/>
    <w:rsid w:val="002B11F8"/>
    <w:rsid w:val="002B47A4"/>
    <w:rsid w:val="002B6519"/>
    <w:rsid w:val="002D3773"/>
    <w:rsid w:val="002D4F18"/>
    <w:rsid w:val="002D7CFD"/>
    <w:rsid w:val="00302073"/>
    <w:rsid w:val="0030498F"/>
    <w:rsid w:val="0031264B"/>
    <w:rsid w:val="00326414"/>
    <w:rsid w:val="00331675"/>
    <w:rsid w:val="00331BD0"/>
    <w:rsid w:val="0033761F"/>
    <w:rsid w:val="00337907"/>
    <w:rsid w:val="00340FA3"/>
    <w:rsid w:val="003411E8"/>
    <w:rsid w:val="00342147"/>
    <w:rsid w:val="0034291E"/>
    <w:rsid w:val="00346797"/>
    <w:rsid w:val="003470F1"/>
    <w:rsid w:val="0034787E"/>
    <w:rsid w:val="00347CB9"/>
    <w:rsid w:val="00357647"/>
    <w:rsid w:val="003578BA"/>
    <w:rsid w:val="003609CC"/>
    <w:rsid w:val="0036565E"/>
    <w:rsid w:val="00365B4D"/>
    <w:rsid w:val="00367227"/>
    <w:rsid w:val="00367399"/>
    <w:rsid w:val="0038158A"/>
    <w:rsid w:val="003864C4"/>
    <w:rsid w:val="0038691A"/>
    <w:rsid w:val="00392F6E"/>
    <w:rsid w:val="00397FD0"/>
    <w:rsid w:val="003A0EA8"/>
    <w:rsid w:val="003A17CC"/>
    <w:rsid w:val="003B0B55"/>
    <w:rsid w:val="003B2AC9"/>
    <w:rsid w:val="003B2DBC"/>
    <w:rsid w:val="003C12D2"/>
    <w:rsid w:val="003C18B9"/>
    <w:rsid w:val="003C1AF1"/>
    <w:rsid w:val="003C733C"/>
    <w:rsid w:val="003D0BE6"/>
    <w:rsid w:val="003D1CB5"/>
    <w:rsid w:val="003D4827"/>
    <w:rsid w:val="003D4D48"/>
    <w:rsid w:val="003E5474"/>
    <w:rsid w:val="003F1503"/>
    <w:rsid w:val="003F2A02"/>
    <w:rsid w:val="003F33F8"/>
    <w:rsid w:val="003F4FB8"/>
    <w:rsid w:val="003F58A0"/>
    <w:rsid w:val="00404211"/>
    <w:rsid w:val="00405773"/>
    <w:rsid w:val="00407450"/>
    <w:rsid w:val="00412325"/>
    <w:rsid w:val="00413385"/>
    <w:rsid w:val="004172FE"/>
    <w:rsid w:val="00425FBE"/>
    <w:rsid w:val="00426B1E"/>
    <w:rsid w:val="00437850"/>
    <w:rsid w:val="004466F7"/>
    <w:rsid w:val="0045061A"/>
    <w:rsid w:val="0045520C"/>
    <w:rsid w:val="00460527"/>
    <w:rsid w:val="00463ECC"/>
    <w:rsid w:val="00470EC8"/>
    <w:rsid w:val="0047218D"/>
    <w:rsid w:val="0047364C"/>
    <w:rsid w:val="00483309"/>
    <w:rsid w:val="00484DE4"/>
    <w:rsid w:val="00487632"/>
    <w:rsid w:val="004A01F2"/>
    <w:rsid w:val="004A1057"/>
    <w:rsid w:val="004A2736"/>
    <w:rsid w:val="004B0789"/>
    <w:rsid w:val="004B150E"/>
    <w:rsid w:val="004B2573"/>
    <w:rsid w:val="004B2DED"/>
    <w:rsid w:val="004C75C5"/>
    <w:rsid w:val="004D62F6"/>
    <w:rsid w:val="004E4672"/>
    <w:rsid w:val="004E4A6D"/>
    <w:rsid w:val="004E527A"/>
    <w:rsid w:val="004E5488"/>
    <w:rsid w:val="004F0DD5"/>
    <w:rsid w:val="004F5485"/>
    <w:rsid w:val="005054C2"/>
    <w:rsid w:val="00505D6D"/>
    <w:rsid w:val="00507B11"/>
    <w:rsid w:val="00507DAD"/>
    <w:rsid w:val="00515C3F"/>
    <w:rsid w:val="005176E9"/>
    <w:rsid w:val="0052008D"/>
    <w:rsid w:val="005227EA"/>
    <w:rsid w:val="00523369"/>
    <w:rsid w:val="00526AD9"/>
    <w:rsid w:val="00526BCA"/>
    <w:rsid w:val="00532D44"/>
    <w:rsid w:val="00533EA7"/>
    <w:rsid w:val="0053437C"/>
    <w:rsid w:val="00543639"/>
    <w:rsid w:val="00550B55"/>
    <w:rsid w:val="005518F2"/>
    <w:rsid w:val="005606C7"/>
    <w:rsid w:val="00570CDA"/>
    <w:rsid w:val="0057113E"/>
    <w:rsid w:val="00571B60"/>
    <w:rsid w:val="00573C0F"/>
    <w:rsid w:val="005743AB"/>
    <w:rsid w:val="0058041B"/>
    <w:rsid w:val="005844DF"/>
    <w:rsid w:val="005873F5"/>
    <w:rsid w:val="005934AB"/>
    <w:rsid w:val="005B0B37"/>
    <w:rsid w:val="005B3539"/>
    <w:rsid w:val="005B52B4"/>
    <w:rsid w:val="005C0204"/>
    <w:rsid w:val="005C2503"/>
    <w:rsid w:val="005C6D59"/>
    <w:rsid w:val="005D0D8E"/>
    <w:rsid w:val="005D2D2B"/>
    <w:rsid w:val="005D4C1E"/>
    <w:rsid w:val="005D5DB6"/>
    <w:rsid w:val="005D6A94"/>
    <w:rsid w:val="005D6DB8"/>
    <w:rsid w:val="005D78CA"/>
    <w:rsid w:val="005E157A"/>
    <w:rsid w:val="005E4BE6"/>
    <w:rsid w:val="005E4FCB"/>
    <w:rsid w:val="005E70C7"/>
    <w:rsid w:val="005F6491"/>
    <w:rsid w:val="005F786F"/>
    <w:rsid w:val="00605E8A"/>
    <w:rsid w:val="006066EF"/>
    <w:rsid w:val="006074A2"/>
    <w:rsid w:val="006110A9"/>
    <w:rsid w:val="006121B9"/>
    <w:rsid w:val="006218E5"/>
    <w:rsid w:val="00621F0F"/>
    <w:rsid w:val="00641702"/>
    <w:rsid w:val="006448B5"/>
    <w:rsid w:val="00645721"/>
    <w:rsid w:val="006509CC"/>
    <w:rsid w:val="006621E8"/>
    <w:rsid w:val="0066270A"/>
    <w:rsid w:val="00664944"/>
    <w:rsid w:val="00666ADD"/>
    <w:rsid w:val="00666D0B"/>
    <w:rsid w:val="006772EE"/>
    <w:rsid w:val="0068042C"/>
    <w:rsid w:val="00692123"/>
    <w:rsid w:val="00697CFB"/>
    <w:rsid w:val="006A176C"/>
    <w:rsid w:val="006A34FA"/>
    <w:rsid w:val="006A64B8"/>
    <w:rsid w:val="006A75B7"/>
    <w:rsid w:val="006B1AB6"/>
    <w:rsid w:val="006B1BBA"/>
    <w:rsid w:val="006B36A2"/>
    <w:rsid w:val="006B3AC1"/>
    <w:rsid w:val="006B6C92"/>
    <w:rsid w:val="006C5CED"/>
    <w:rsid w:val="006D14EA"/>
    <w:rsid w:val="006D32B4"/>
    <w:rsid w:val="006D58F7"/>
    <w:rsid w:val="006D71E2"/>
    <w:rsid w:val="006E0F78"/>
    <w:rsid w:val="006E47A9"/>
    <w:rsid w:val="006E533D"/>
    <w:rsid w:val="006E57C1"/>
    <w:rsid w:val="006F0212"/>
    <w:rsid w:val="007007C6"/>
    <w:rsid w:val="00703348"/>
    <w:rsid w:val="0070490B"/>
    <w:rsid w:val="00711CD9"/>
    <w:rsid w:val="00712989"/>
    <w:rsid w:val="00713308"/>
    <w:rsid w:val="00714D10"/>
    <w:rsid w:val="00715EA5"/>
    <w:rsid w:val="00720276"/>
    <w:rsid w:val="00727EEE"/>
    <w:rsid w:val="007325D1"/>
    <w:rsid w:val="00741080"/>
    <w:rsid w:val="00746D32"/>
    <w:rsid w:val="0075589A"/>
    <w:rsid w:val="0075615C"/>
    <w:rsid w:val="007572BC"/>
    <w:rsid w:val="00762BE8"/>
    <w:rsid w:val="0077065A"/>
    <w:rsid w:val="00771BF1"/>
    <w:rsid w:val="007762E7"/>
    <w:rsid w:val="00781417"/>
    <w:rsid w:val="00790F63"/>
    <w:rsid w:val="007A0926"/>
    <w:rsid w:val="007B7781"/>
    <w:rsid w:val="007C6005"/>
    <w:rsid w:val="007C6D83"/>
    <w:rsid w:val="007D15E9"/>
    <w:rsid w:val="007E3931"/>
    <w:rsid w:val="0080298F"/>
    <w:rsid w:val="00807A69"/>
    <w:rsid w:val="00814F4E"/>
    <w:rsid w:val="00823578"/>
    <w:rsid w:val="0082679F"/>
    <w:rsid w:val="00826D41"/>
    <w:rsid w:val="008316D7"/>
    <w:rsid w:val="008401A2"/>
    <w:rsid w:val="008413EC"/>
    <w:rsid w:val="00842009"/>
    <w:rsid w:val="00844519"/>
    <w:rsid w:val="00844A78"/>
    <w:rsid w:val="00850063"/>
    <w:rsid w:val="00850BD1"/>
    <w:rsid w:val="00851FF9"/>
    <w:rsid w:val="00854C75"/>
    <w:rsid w:val="008559B2"/>
    <w:rsid w:val="00861293"/>
    <w:rsid w:val="0086205B"/>
    <w:rsid w:val="00870071"/>
    <w:rsid w:val="00877ADC"/>
    <w:rsid w:val="008804F5"/>
    <w:rsid w:val="00892BD5"/>
    <w:rsid w:val="00893C54"/>
    <w:rsid w:val="008A0E83"/>
    <w:rsid w:val="008A2E00"/>
    <w:rsid w:val="008A5825"/>
    <w:rsid w:val="008B43AB"/>
    <w:rsid w:val="008C6BF4"/>
    <w:rsid w:val="008D07FC"/>
    <w:rsid w:val="008D29AE"/>
    <w:rsid w:val="008D4465"/>
    <w:rsid w:val="008D55DA"/>
    <w:rsid w:val="008D67B7"/>
    <w:rsid w:val="008E2298"/>
    <w:rsid w:val="008E2A60"/>
    <w:rsid w:val="008E7D63"/>
    <w:rsid w:val="008F0590"/>
    <w:rsid w:val="008F080C"/>
    <w:rsid w:val="008F1D7C"/>
    <w:rsid w:val="00901EAC"/>
    <w:rsid w:val="00914AAD"/>
    <w:rsid w:val="009160A1"/>
    <w:rsid w:val="00916F8C"/>
    <w:rsid w:val="009259F8"/>
    <w:rsid w:val="00925FEA"/>
    <w:rsid w:val="00931C7D"/>
    <w:rsid w:val="00932520"/>
    <w:rsid w:val="009360DE"/>
    <w:rsid w:val="00937F9A"/>
    <w:rsid w:val="00940DEC"/>
    <w:rsid w:val="0094255A"/>
    <w:rsid w:val="0096388F"/>
    <w:rsid w:val="009667EF"/>
    <w:rsid w:val="00970215"/>
    <w:rsid w:val="00970217"/>
    <w:rsid w:val="00971AC9"/>
    <w:rsid w:val="009728F7"/>
    <w:rsid w:val="00972D89"/>
    <w:rsid w:val="00973C17"/>
    <w:rsid w:val="009757A8"/>
    <w:rsid w:val="00990909"/>
    <w:rsid w:val="0099169C"/>
    <w:rsid w:val="00992A94"/>
    <w:rsid w:val="00994568"/>
    <w:rsid w:val="009A1399"/>
    <w:rsid w:val="009A3843"/>
    <w:rsid w:val="009C6AA6"/>
    <w:rsid w:val="009C741D"/>
    <w:rsid w:val="009D19FB"/>
    <w:rsid w:val="009D746B"/>
    <w:rsid w:val="009E05D1"/>
    <w:rsid w:val="009E2B90"/>
    <w:rsid w:val="009E4728"/>
    <w:rsid w:val="009E5169"/>
    <w:rsid w:val="00A00951"/>
    <w:rsid w:val="00A04ACD"/>
    <w:rsid w:val="00A153CF"/>
    <w:rsid w:val="00A177D3"/>
    <w:rsid w:val="00A200C0"/>
    <w:rsid w:val="00A311D4"/>
    <w:rsid w:val="00A34A50"/>
    <w:rsid w:val="00A4338B"/>
    <w:rsid w:val="00A439FC"/>
    <w:rsid w:val="00A519CB"/>
    <w:rsid w:val="00A743CF"/>
    <w:rsid w:val="00A760ED"/>
    <w:rsid w:val="00A76951"/>
    <w:rsid w:val="00A76A1D"/>
    <w:rsid w:val="00A84644"/>
    <w:rsid w:val="00A86F1E"/>
    <w:rsid w:val="00A94378"/>
    <w:rsid w:val="00AA089F"/>
    <w:rsid w:val="00AA3062"/>
    <w:rsid w:val="00AA608A"/>
    <w:rsid w:val="00AA65AB"/>
    <w:rsid w:val="00AB405F"/>
    <w:rsid w:val="00AB7556"/>
    <w:rsid w:val="00AC163F"/>
    <w:rsid w:val="00AC1E1A"/>
    <w:rsid w:val="00AC67F7"/>
    <w:rsid w:val="00AD2563"/>
    <w:rsid w:val="00AD2EA7"/>
    <w:rsid w:val="00AD5C94"/>
    <w:rsid w:val="00AD7B7F"/>
    <w:rsid w:val="00AE0F64"/>
    <w:rsid w:val="00AE17FE"/>
    <w:rsid w:val="00AE1F38"/>
    <w:rsid w:val="00AE3658"/>
    <w:rsid w:val="00AF18A8"/>
    <w:rsid w:val="00AF2703"/>
    <w:rsid w:val="00B02B22"/>
    <w:rsid w:val="00B07C09"/>
    <w:rsid w:val="00B1313E"/>
    <w:rsid w:val="00B2151C"/>
    <w:rsid w:val="00B306A2"/>
    <w:rsid w:val="00B33843"/>
    <w:rsid w:val="00B358C0"/>
    <w:rsid w:val="00B36684"/>
    <w:rsid w:val="00B4427F"/>
    <w:rsid w:val="00B454D3"/>
    <w:rsid w:val="00B465CE"/>
    <w:rsid w:val="00B47B3C"/>
    <w:rsid w:val="00B52235"/>
    <w:rsid w:val="00B659D2"/>
    <w:rsid w:val="00B72244"/>
    <w:rsid w:val="00B7253E"/>
    <w:rsid w:val="00B73F5F"/>
    <w:rsid w:val="00B81338"/>
    <w:rsid w:val="00B841AC"/>
    <w:rsid w:val="00B847D9"/>
    <w:rsid w:val="00B90C22"/>
    <w:rsid w:val="00B96075"/>
    <w:rsid w:val="00BA2805"/>
    <w:rsid w:val="00BA605B"/>
    <w:rsid w:val="00BA7C98"/>
    <w:rsid w:val="00BB32AB"/>
    <w:rsid w:val="00BC1E1A"/>
    <w:rsid w:val="00BC2744"/>
    <w:rsid w:val="00BC2DD9"/>
    <w:rsid w:val="00BC4430"/>
    <w:rsid w:val="00BC5AED"/>
    <w:rsid w:val="00BD4D64"/>
    <w:rsid w:val="00BE2894"/>
    <w:rsid w:val="00BE6354"/>
    <w:rsid w:val="00BE75D3"/>
    <w:rsid w:val="00BF2DB1"/>
    <w:rsid w:val="00BF6292"/>
    <w:rsid w:val="00BF6714"/>
    <w:rsid w:val="00BF6AC0"/>
    <w:rsid w:val="00C025C4"/>
    <w:rsid w:val="00C07FF1"/>
    <w:rsid w:val="00C1138D"/>
    <w:rsid w:val="00C11AC1"/>
    <w:rsid w:val="00C14285"/>
    <w:rsid w:val="00C154B6"/>
    <w:rsid w:val="00C165B3"/>
    <w:rsid w:val="00C25404"/>
    <w:rsid w:val="00C33D07"/>
    <w:rsid w:val="00C41103"/>
    <w:rsid w:val="00C44BC0"/>
    <w:rsid w:val="00C44C4E"/>
    <w:rsid w:val="00C45939"/>
    <w:rsid w:val="00C52E65"/>
    <w:rsid w:val="00C56255"/>
    <w:rsid w:val="00C60048"/>
    <w:rsid w:val="00C62C96"/>
    <w:rsid w:val="00C65538"/>
    <w:rsid w:val="00C65EAD"/>
    <w:rsid w:val="00C708F0"/>
    <w:rsid w:val="00C74EBA"/>
    <w:rsid w:val="00C80143"/>
    <w:rsid w:val="00C815DE"/>
    <w:rsid w:val="00C831F0"/>
    <w:rsid w:val="00C968C3"/>
    <w:rsid w:val="00CA48F0"/>
    <w:rsid w:val="00CE088F"/>
    <w:rsid w:val="00CE0E71"/>
    <w:rsid w:val="00CE3391"/>
    <w:rsid w:val="00CF09EB"/>
    <w:rsid w:val="00CF107F"/>
    <w:rsid w:val="00CF2ADA"/>
    <w:rsid w:val="00CF6820"/>
    <w:rsid w:val="00CF785E"/>
    <w:rsid w:val="00D03C12"/>
    <w:rsid w:val="00D114F4"/>
    <w:rsid w:val="00D21B15"/>
    <w:rsid w:val="00D41337"/>
    <w:rsid w:val="00D464F0"/>
    <w:rsid w:val="00D470F3"/>
    <w:rsid w:val="00D50FFA"/>
    <w:rsid w:val="00D549C9"/>
    <w:rsid w:val="00D602EE"/>
    <w:rsid w:val="00D609A0"/>
    <w:rsid w:val="00D64123"/>
    <w:rsid w:val="00D73A72"/>
    <w:rsid w:val="00D8286A"/>
    <w:rsid w:val="00D85179"/>
    <w:rsid w:val="00D872FF"/>
    <w:rsid w:val="00DA1389"/>
    <w:rsid w:val="00DA782D"/>
    <w:rsid w:val="00DB1463"/>
    <w:rsid w:val="00DB4480"/>
    <w:rsid w:val="00DC23DA"/>
    <w:rsid w:val="00DC678B"/>
    <w:rsid w:val="00DE6019"/>
    <w:rsid w:val="00DF42EC"/>
    <w:rsid w:val="00E01BB8"/>
    <w:rsid w:val="00E1081B"/>
    <w:rsid w:val="00E37F3D"/>
    <w:rsid w:val="00E40F9C"/>
    <w:rsid w:val="00E42C4A"/>
    <w:rsid w:val="00E56BCD"/>
    <w:rsid w:val="00E57B52"/>
    <w:rsid w:val="00E61F79"/>
    <w:rsid w:val="00E652FB"/>
    <w:rsid w:val="00E721E6"/>
    <w:rsid w:val="00E77BAC"/>
    <w:rsid w:val="00E86EBD"/>
    <w:rsid w:val="00E9334F"/>
    <w:rsid w:val="00E9459E"/>
    <w:rsid w:val="00E95769"/>
    <w:rsid w:val="00E9695F"/>
    <w:rsid w:val="00EA1EEF"/>
    <w:rsid w:val="00EA3738"/>
    <w:rsid w:val="00EA437F"/>
    <w:rsid w:val="00EA4D46"/>
    <w:rsid w:val="00EA59CA"/>
    <w:rsid w:val="00EB00CD"/>
    <w:rsid w:val="00EB0824"/>
    <w:rsid w:val="00EB247A"/>
    <w:rsid w:val="00EC04E6"/>
    <w:rsid w:val="00EC1B70"/>
    <w:rsid w:val="00EC2CD5"/>
    <w:rsid w:val="00EC3C98"/>
    <w:rsid w:val="00EC4B91"/>
    <w:rsid w:val="00ED15EB"/>
    <w:rsid w:val="00ED23FC"/>
    <w:rsid w:val="00EE4C80"/>
    <w:rsid w:val="00EF1973"/>
    <w:rsid w:val="00EF378A"/>
    <w:rsid w:val="00EF39AF"/>
    <w:rsid w:val="00EF66E7"/>
    <w:rsid w:val="00EF7702"/>
    <w:rsid w:val="00F00033"/>
    <w:rsid w:val="00F04459"/>
    <w:rsid w:val="00F07FE5"/>
    <w:rsid w:val="00F12D70"/>
    <w:rsid w:val="00F14633"/>
    <w:rsid w:val="00F26CF3"/>
    <w:rsid w:val="00F30FB1"/>
    <w:rsid w:val="00F31294"/>
    <w:rsid w:val="00F31CE7"/>
    <w:rsid w:val="00F32DDE"/>
    <w:rsid w:val="00F43341"/>
    <w:rsid w:val="00F442FA"/>
    <w:rsid w:val="00F4438F"/>
    <w:rsid w:val="00F4562A"/>
    <w:rsid w:val="00F500D6"/>
    <w:rsid w:val="00F52A75"/>
    <w:rsid w:val="00F560ED"/>
    <w:rsid w:val="00F6475B"/>
    <w:rsid w:val="00F67716"/>
    <w:rsid w:val="00F81660"/>
    <w:rsid w:val="00F81A28"/>
    <w:rsid w:val="00F84A4D"/>
    <w:rsid w:val="00F90FD9"/>
    <w:rsid w:val="00F925A9"/>
    <w:rsid w:val="00F92FDC"/>
    <w:rsid w:val="00F93326"/>
    <w:rsid w:val="00FA046C"/>
    <w:rsid w:val="00FA3335"/>
    <w:rsid w:val="00FB0257"/>
    <w:rsid w:val="00FB36F5"/>
    <w:rsid w:val="00FB46A6"/>
    <w:rsid w:val="00FC4429"/>
    <w:rsid w:val="00FD4567"/>
    <w:rsid w:val="00FE320B"/>
    <w:rsid w:val="00FE4518"/>
    <w:rsid w:val="00FF36F5"/>
    <w:rsid w:val="356A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semiHidden/>
    <w:unhideWhenUsed/>
    <w:qFormat/>
    <w:uiPriority w:val="99"/>
    <w:rPr>
      <w:color w:val="800080" w:themeColor="followedHyperlink"/>
      <w:u w:val="single"/>
    </w:rPr>
  </w:style>
  <w:style w:type="character" w:styleId="8">
    <w:name w:val="Hyperlink"/>
    <w:basedOn w:val="6"/>
    <w:unhideWhenUsed/>
    <w:qFormat/>
    <w:uiPriority w:val="99"/>
    <w:rPr>
      <w:color w:val="0000FF" w:themeColor="hyperlink"/>
      <w:u w:val="single"/>
    </w:rPr>
  </w:style>
  <w:style w:type="character" w:customStyle="1" w:styleId="9">
    <w:name w:val="页脚 Char"/>
    <w:basedOn w:val="6"/>
    <w:link w:val="2"/>
    <w:qFormat/>
    <w:uiPriority w:val="0"/>
    <w:rPr>
      <w:rFonts w:ascii="Times New Roman" w:hAnsi="Times New Roman" w:eastAsia="宋体" w:cs="Times New Roman"/>
      <w:sz w:val="18"/>
      <w:szCs w:val="18"/>
    </w:rPr>
  </w:style>
  <w:style w:type="character" w:customStyle="1" w:styleId="10">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AF728-F04D-4314-B57C-D902C51C193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169</Words>
  <Characters>967</Characters>
  <Lines>8</Lines>
  <Paragraphs>2</Paragraphs>
  <TotalTime>1642</TotalTime>
  <ScaleCrop>false</ScaleCrop>
  <LinksUpToDate>false</LinksUpToDate>
  <CharactersWithSpaces>1134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2016-03-25T00:54:00Z</dcterms:created>
  <dc:creator>Administrator</dc:creator>
  <cp:lastModifiedBy>Administrator</cp:lastModifiedBy>
  <cp:lastPrinted>2021-05-11T07:25:00Z</cp:lastPrinted>
  <dcterms:modified xsi:type="dcterms:W3CDTF">2021-07-14T08:00:02Z</dcterms:modified>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A2587C94DDBF414FA93A28FC45FC792E</vt:lpwstr>
  </property>
</Properties>
</file>