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32" w:rsidRPr="00014C32" w:rsidRDefault="00014C32" w:rsidP="00014C32">
      <w:pPr>
        <w:widowControl/>
        <w:spacing w:line="432" w:lineRule="atLeast"/>
        <w:jc w:val="center"/>
        <w:rPr>
          <w:rFonts w:ascii="Arial" w:eastAsia="宋体" w:hAnsi="Arial" w:cs="Arial"/>
          <w:color w:val="5C5C5C"/>
          <w:kern w:val="0"/>
          <w:sz w:val="18"/>
          <w:szCs w:val="18"/>
        </w:rPr>
      </w:pPr>
      <w:r w:rsidRPr="00014C32">
        <w:rPr>
          <w:rFonts w:ascii="微软雅黑" w:eastAsia="微软雅黑" w:hAnsi="微软雅黑" w:cs="Arial" w:hint="eastAsia"/>
          <w:color w:val="000000"/>
          <w:kern w:val="0"/>
          <w:sz w:val="33"/>
          <w:szCs w:val="33"/>
        </w:rPr>
        <w:t>《陕西省地下水条例》</w:t>
      </w:r>
    </w:p>
    <w:p w:rsidR="00014C32" w:rsidRPr="00014C32" w:rsidRDefault="00014C32" w:rsidP="00014C32">
      <w:pPr>
        <w:widowControl/>
        <w:spacing w:line="525" w:lineRule="atLeast"/>
        <w:jc w:val="center"/>
        <w:rPr>
          <w:rFonts w:ascii="Arial" w:eastAsia="宋体" w:hAnsi="Arial" w:cs="Arial"/>
          <w:color w:val="8794A7"/>
          <w:kern w:val="0"/>
          <w:sz w:val="18"/>
          <w:szCs w:val="18"/>
        </w:rPr>
      </w:pPr>
      <w:r w:rsidRPr="00014C32">
        <w:rPr>
          <w:rFonts w:ascii="Arial" w:eastAsia="宋体" w:hAnsi="Arial" w:cs="Arial"/>
          <w:color w:val="8794A7"/>
          <w:kern w:val="0"/>
          <w:sz w:val="18"/>
          <w:szCs w:val="18"/>
        </w:rPr>
        <w:t>时间：</w:t>
      </w:r>
      <w:r w:rsidRPr="00014C32">
        <w:rPr>
          <w:rFonts w:ascii="Arial" w:eastAsia="宋体" w:hAnsi="Arial" w:cs="Arial"/>
          <w:color w:val="8794A7"/>
          <w:kern w:val="0"/>
          <w:sz w:val="18"/>
          <w:szCs w:val="18"/>
        </w:rPr>
        <w:t xml:space="preserve">2016/1/11 13:37:02 </w:t>
      </w:r>
      <w:r w:rsidRPr="00014C32">
        <w:rPr>
          <w:rFonts w:ascii="Arial" w:eastAsia="宋体" w:hAnsi="Arial" w:cs="Arial"/>
          <w:color w:val="8794A7"/>
          <w:kern w:val="0"/>
          <w:sz w:val="18"/>
          <w:szCs w:val="18"/>
        </w:rPr>
        <w:t>作者：</w:t>
      </w:r>
      <w:proofErr w:type="spellStart"/>
      <w:r w:rsidRPr="00014C32">
        <w:rPr>
          <w:rFonts w:ascii="Arial" w:eastAsia="宋体" w:hAnsi="Arial" w:cs="Arial"/>
          <w:color w:val="8794A7"/>
          <w:kern w:val="0"/>
          <w:sz w:val="18"/>
          <w:szCs w:val="18"/>
        </w:rPr>
        <w:t>yys</w:t>
      </w:r>
      <w:proofErr w:type="spellEnd"/>
      <w:r w:rsidRPr="00014C32">
        <w:rPr>
          <w:rFonts w:ascii="Arial" w:eastAsia="宋体" w:hAnsi="Arial" w:cs="Arial"/>
          <w:color w:val="8794A7"/>
          <w:kern w:val="0"/>
          <w:sz w:val="18"/>
          <w:szCs w:val="18"/>
        </w:rPr>
        <w:t xml:space="preserve">　</w:t>
      </w:r>
      <w:r w:rsidRPr="00014C32">
        <w:rPr>
          <w:rFonts w:ascii="Arial" w:eastAsia="宋体" w:hAnsi="Arial" w:cs="Arial"/>
          <w:color w:val="8794A7"/>
          <w:kern w:val="0"/>
          <w:sz w:val="18"/>
          <w:szCs w:val="18"/>
        </w:rPr>
        <w:t xml:space="preserve"> </w:t>
      </w:r>
      <w:r w:rsidRPr="00014C32">
        <w:rPr>
          <w:rFonts w:ascii="Arial" w:eastAsia="宋体" w:hAnsi="Arial" w:cs="Arial"/>
          <w:color w:val="8794A7"/>
          <w:kern w:val="0"/>
          <w:sz w:val="18"/>
          <w:szCs w:val="18"/>
        </w:rPr>
        <w:t>来源：</w:t>
      </w:r>
      <w:r w:rsidRPr="00014C32">
        <w:rPr>
          <w:rFonts w:ascii="Arial" w:eastAsia="宋体" w:hAnsi="Arial" w:cs="Arial"/>
          <w:color w:val="8794A7"/>
          <w:kern w:val="0"/>
          <w:sz w:val="18"/>
          <w:szCs w:val="18"/>
        </w:rPr>
        <w:t> </w:t>
      </w:r>
      <w:hyperlink r:id="rId7" w:history="1">
        <w:r w:rsidRPr="00014C32">
          <w:rPr>
            <w:rFonts w:ascii="Arial" w:eastAsia="宋体" w:hAnsi="Arial" w:cs="Arial"/>
            <w:color w:val="B70001"/>
            <w:kern w:val="0"/>
            <w:sz w:val="18"/>
            <w:szCs w:val="18"/>
          </w:rPr>
          <w:t>【</w:t>
        </w:r>
        <w:r w:rsidRPr="00014C32">
          <w:rPr>
            <w:rFonts w:ascii="Arial" w:eastAsia="宋体" w:hAnsi="Arial" w:cs="Arial"/>
            <w:color w:val="B70001"/>
            <w:kern w:val="0"/>
            <w:sz w:val="18"/>
            <w:szCs w:val="18"/>
          </w:rPr>
          <w:t xml:space="preserve"> </w:t>
        </w:r>
        <w:r w:rsidRPr="00014C32">
          <w:rPr>
            <w:rFonts w:ascii="Arial" w:eastAsia="宋体" w:hAnsi="Arial" w:cs="Arial"/>
            <w:color w:val="B70001"/>
            <w:kern w:val="0"/>
            <w:sz w:val="18"/>
            <w:szCs w:val="18"/>
          </w:rPr>
          <w:t>打印本页</w:t>
        </w:r>
        <w:r w:rsidRPr="00014C32">
          <w:rPr>
            <w:rFonts w:ascii="Arial" w:eastAsia="宋体" w:hAnsi="Arial" w:cs="Arial"/>
            <w:color w:val="B70001"/>
            <w:kern w:val="0"/>
            <w:sz w:val="18"/>
            <w:szCs w:val="18"/>
          </w:rPr>
          <w:t xml:space="preserve"> </w:t>
        </w:r>
        <w:r w:rsidRPr="00014C32">
          <w:rPr>
            <w:rFonts w:ascii="Arial" w:eastAsia="宋体" w:hAnsi="Arial" w:cs="Arial"/>
            <w:color w:val="B70001"/>
            <w:kern w:val="0"/>
            <w:sz w:val="18"/>
            <w:szCs w:val="18"/>
          </w:rPr>
          <w:t>】</w:t>
        </w:r>
      </w:hyperlink>
      <w:r w:rsidRPr="00014C32">
        <w:rPr>
          <w:rFonts w:ascii="Arial" w:eastAsia="宋体" w:hAnsi="Arial" w:cs="Arial"/>
          <w:color w:val="8794A7"/>
          <w:kern w:val="0"/>
          <w:sz w:val="18"/>
          <w:szCs w:val="18"/>
        </w:rPr>
        <w:t> </w:t>
      </w:r>
      <w:r w:rsidRPr="00014C32">
        <w:rPr>
          <w:rFonts w:ascii="Arial" w:eastAsia="宋体" w:hAnsi="Arial" w:cs="Arial"/>
          <w:color w:val="8794A7"/>
          <w:kern w:val="0"/>
          <w:sz w:val="18"/>
          <w:szCs w:val="18"/>
        </w:rPr>
        <w:t>浏览次数</w:t>
      </w:r>
      <w:r w:rsidRPr="00014C32">
        <w:rPr>
          <w:rFonts w:ascii="Arial" w:eastAsia="宋体" w:hAnsi="Arial" w:cs="Arial"/>
          <w:color w:val="8794A7"/>
          <w:kern w:val="0"/>
          <w:sz w:val="18"/>
          <w:szCs w:val="18"/>
        </w:rPr>
        <w:t>:</w:t>
      </w:r>
      <w:r w:rsidRPr="00014C32">
        <w:rPr>
          <w:rFonts w:ascii="Arial" w:eastAsia="宋体" w:hAnsi="Arial" w:cs="Arial"/>
          <w:color w:val="8794A7"/>
          <w:kern w:val="0"/>
          <w:sz w:val="18"/>
          <w:szCs w:val="18"/>
          <w:bdr w:val="none" w:sz="0" w:space="0" w:color="auto" w:frame="1"/>
        </w:rPr>
        <w:t>312</w:t>
      </w:r>
    </w:p>
    <w:p w:rsidR="00014C32" w:rsidRPr="00014C32" w:rsidRDefault="00014C32" w:rsidP="00014C32">
      <w:pPr>
        <w:widowControl/>
        <w:shd w:val="clear" w:color="auto" w:fill="FFFFFF"/>
        <w:spacing w:line="480" w:lineRule="auto"/>
        <w:jc w:val="center"/>
        <w:rPr>
          <w:rFonts w:ascii="宋体" w:eastAsia="宋体" w:hAnsi="宋体" w:cs="Arial"/>
          <w:color w:val="5C5C5C"/>
          <w:spacing w:val="15"/>
          <w:kern w:val="0"/>
          <w:szCs w:val="21"/>
        </w:rPr>
      </w:pPr>
      <w:r w:rsidRPr="00014C32">
        <w:rPr>
          <w:rFonts w:ascii="宋体" w:eastAsia="宋体" w:hAnsi="宋体" w:cs="Arial" w:hint="eastAsia"/>
          <w:b/>
          <w:bCs/>
          <w:color w:val="5C5C5C"/>
          <w:spacing w:val="15"/>
          <w:kern w:val="0"/>
          <w:sz w:val="28"/>
          <w:szCs w:val="28"/>
        </w:rPr>
        <w:t>（2015年11月19日陕西省第十二届人民代表大会</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常务委员会第二十三次会议通过）</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目  录</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第一章  总  则</w:t>
      </w:r>
      <w:r w:rsidRPr="00014C32">
        <w:rPr>
          <w:rFonts w:ascii="宋体" w:eastAsia="宋体" w:hAnsi="宋体" w:cs="Arial" w:hint="eastAsia"/>
          <w:color w:val="5C5C5C"/>
          <w:spacing w:val="15"/>
          <w:kern w:val="0"/>
          <w:sz w:val="28"/>
          <w:szCs w:val="28"/>
          <w:bdr w:val="none" w:sz="0" w:space="0" w:color="auto" w:frame="1"/>
        </w:rPr>
        <w:br/>
        <w:t xml:space="preserve">　　第二章  </w:t>
      </w:r>
      <w:proofErr w:type="gramStart"/>
      <w:r w:rsidRPr="00014C32">
        <w:rPr>
          <w:rFonts w:ascii="宋体" w:eastAsia="宋体" w:hAnsi="宋体" w:cs="Arial" w:hint="eastAsia"/>
          <w:color w:val="5C5C5C"/>
          <w:spacing w:val="15"/>
          <w:kern w:val="0"/>
          <w:sz w:val="28"/>
          <w:szCs w:val="28"/>
          <w:bdr w:val="none" w:sz="0" w:space="0" w:color="auto" w:frame="1"/>
        </w:rPr>
        <w:t>规</w:t>
      </w:r>
      <w:proofErr w:type="gramEnd"/>
      <w:r w:rsidRPr="00014C32">
        <w:rPr>
          <w:rFonts w:ascii="宋体" w:eastAsia="宋体" w:hAnsi="宋体" w:cs="Arial" w:hint="eastAsia"/>
          <w:color w:val="5C5C5C"/>
          <w:spacing w:val="15"/>
          <w:kern w:val="0"/>
          <w:sz w:val="28"/>
          <w:szCs w:val="28"/>
          <w:bdr w:val="none" w:sz="0" w:space="0" w:color="auto" w:frame="1"/>
        </w:rPr>
        <w:t>  划</w:t>
      </w:r>
      <w:r w:rsidRPr="00014C32">
        <w:rPr>
          <w:rFonts w:ascii="宋体" w:eastAsia="宋体" w:hAnsi="宋体" w:cs="Arial" w:hint="eastAsia"/>
          <w:color w:val="5C5C5C"/>
          <w:spacing w:val="15"/>
          <w:kern w:val="0"/>
          <w:sz w:val="28"/>
          <w:szCs w:val="28"/>
          <w:bdr w:val="none" w:sz="0" w:space="0" w:color="auto" w:frame="1"/>
        </w:rPr>
        <w:br/>
        <w:t xml:space="preserve">　　第三章  开发利用</w:t>
      </w:r>
      <w:r w:rsidRPr="00014C32">
        <w:rPr>
          <w:rFonts w:ascii="宋体" w:eastAsia="宋体" w:hAnsi="宋体" w:cs="Arial" w:hint="eastAsia"/>
          <w:color w:val="5C5C5C"/>
          <w:spacing w:val="15"/>
          <w:kern w:val="0"/>
          <w:sz w:val="28"/>
          <w:szCs w:val="28"/>
          <w:bdr w:val="none" w:sz="0" w:space="0" w:color="auto" w:frame="1"/>
        </w:rPr>
        <w:br/>
        <w:t xml:space="preserve">　　第四章  保  护</w:t>
      </w:r>
      <w:r w:rsidRPr="00014C32">
        <w:rPr>
          <w:rFonts w:ascii="宋体" w:eastAsia="宋体" w:hAnsi="宋体" w:cs="Arial" w:hint="eastAsia"/>
          <w:color w:val="5C5C5C"/>
          <w:spacing w:val="15"/>
          <w:kern w:val="0"/>
          <w:sz w:val="28"/>
          <w:szCs w:val="28"/>
          <w:bdr w:val="none" w:sz="0" w:space="0" w:color="auto" w:frame="1"/>
        </w:rPr>
        <w:br/>
        <w:t xml:space="preserve">　　第五章  监测与监督管理</w:t>
      </w:r>
      <w:r w:rsidRPr="00014C32">
        <w:rPr>
          <w:rFonts w:ascii="宋体" w:eastAsia="宋体" w:hAnsi="宋体" w:cs="Arial" w:hint="eastAsia"/>
          <w:color w:val="5C5C5C"/>
          <w:spacing w:val="15"/>
          <w:kern w:val="0"/>
          <w:sz w:val="28"/>
          <w:szCs w:val="28"/>
          <w:bdr w:val="none" w:sz="0" w:space="0" w:color="auto" w:frame="1"/>
        </w:rPr>
        <w:br/>
        <w:t xml:space="preserve">　　第六章  法律责任</w:t>
      </w:r>
      <w:r w:rsidRPr="00014C32">
        <w:rPr>
          <w:rFonts w:ascii="宋体" w:eastAsia="宋体" w:hAnsi="宋体" w:cs="Arial" w:hint="eastAsia"/>
          <w:color w:val="5C5C5C"/>
          <w:spacing w:val="15"/>
          <w:kern w:val="0"/>
          <w:sz w:val="28"/>
          <w:szCs w:val="28"/>
          <w:bdr w:val="none" w:sz="0" w:space="0" w:color="auto" w:frame="1"/>
        </w:rPr>
        <w:br/>
        <w:t xml:space="preserve">　　第七章  附  则</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第一章  总  则</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第一条</w:t>
      </w:r>
      <w:r w:rsidRPr="00014C32">
        <w:rPr>
          <w:rFonts w:ascii="宋体" w:eastAsia="宋体" w:hAnsi="宋体" w:cs="Arial" w:hint="eastAsia"/>
          <w:color w:val="5C5C5C"/>
          <w:spacing w:val="15"/>
          <w:kern w:val="0"/>
          <w:sz w:val="28"/>
          <w:szCs w:val="28"/>
          <w:bdr w:val="none" w:sz="0" w:space="0" w:color="auto" w:frame="1"/>
        </w:rPr>
        <w:t> 为加强地下水保护和管理，科学合理开发利用地下水，实现地下水安全和</w:t>
      </w:r>
      <w:proofErr w:type="gramStart"/>
      <w:r w:rsidRPr="00014C32">
        <w:rPr>
          <w:rFonts w:ascii="宋体" w:eastAsia="宋体" w:hAnsi="宋体" w:cs="Arial" w:hint="eastAsia"/>
          <w:color w:val="5C5C5C"/>
          <w:spacing w:val="15"/>
          <w:kern w:val="0"/>
          <w:sz w:val="28"/>
          <w:szCs w:val="28"/>
          <w:bdr w:val="none" w:sz="0" w:space="0" w:color="auto" w:frame="1"/>
        </w:rPr>
        <w:t>可</w:t>
      </w:r>
      <w:proofErr w:type="gramEnd"/>
      <w:r w:rsidRPr="00014C32">
        <w:rPr>
          <w:rFonts w:ascii="宋体" w:eastAsia="宋体" w:hAnsi="宋体" w:cs="Arial" w:hint="eastAsia"/>
          <w:color w:val="5C5C5C"/>
          <w:spacing w:val="15"/>
          <w:kern w:val="0"/>
          <w:sz w:val="28"/>
          <w:szCs w:val="28"/>
          <w:bdr w:val="none" w:sz="0" w:space="0" w:color="auto" w:frame="1"/>
        </w:rPr>
        <w:t>持续利用，根据《中华人民共和国水法》、《中华人民共和国水污染防治法》等法律、行政法规，结合本省实际，制定本条例。</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第二条</w:t>
      </w:r>
      <w:r w:rsidRPr="00014C32">
        <w:rPr>
          <w:rFonts w:ascii="宋体" w:eastAsia="宋体" w:hAnsi="宋体" w:cs="Arial" w:hint="eastAsia"/>
          <w:color w:val="5C5C5C"/>
          <w:spacing w:val="15"/>
          <w:kern w:val="0"/>
          <w:sz w:val="28"/>
          <w:szCs w:val="28"/>
          <w:bdr w:val="none" w:sz="0" w:space="0" w:color="auto" w:frame="1"/>
        </w:rPr>
        <w:t> 本省行政区域内地下水的保护、开发利用、监测和监督管理活动，适用本条例。</w:t>
      </w:r>
      <w:r w:rsidRPr="00014C32">
        <w:rPr>
          <w:rFonts w:ascii="宋体" w:eastAsia="宋体" w:hAnsi="宋体" w:cs="Arial" w:hint="eastAsia"/>
          <w:color w:val="5C5C5C"/>
          <w:spacing w:val="15"/>
          <w:kern w:val="0"/>
          <w:sz w:val="28"/>
          <w:szCs w:val="28"/>
          <w:bdr w:val="none" w:sz="0" w:space="0" w:color="auto" w:frame="1"/>
        </w:rPr>
        <w:br/>
        <w:t>本条例所称地下水，是指赋存于地表以下的水体。</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第三条</w:t>
      </w:r>
      <w:r w:rsidRPr="00014C32">
        <w:rPr>
          <w:rFonts w:ascii="宋体" w:eastAsia="宋体" w:hAnsi="宋体" w:cs="Arial" w:hint="eastAsia"/>
          <w:color w:val="5C5C5C"/>
          <w:spacing w:val="15"/>
          <w:kern w:val="0"/>
          <w:sz w:val="28"/>
          <w:szCs w:val="28"/>
          <w:bdr w:val="none" w:sz="0" w:space="0" w:color="auto" w:frame="1"/>
        </w:rPr>
        <w:t> 地下水保护和利用遵循统筹规划、严格保护、节水优先、采补平衡、防止污染的原则。</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w:t>
      </w:r>
      <w:r w:rsidRPr="00014C32">
        <w:rPr>
          <w:rFonts w:ascii="宋体" w:eastAsia="宋体" w:hAnsi="宋体" w:cs="Arial" w:hint="eastAsia"/>
          <w:b/>
          <w:bCs/>
          <w:color w:val="5C5C5C"/>
          <w:spacing w:val="15"/>
          <w:kern w:val="0"/>
          <w:sz w:val="28"/>
          <w:szCs w:val="28"/>
          <w:bdr w:val="none" w:sz="0" w:space="0" w:color="auto" w:frame="1"/>
        </w:rPr>
        <w:t>第四条</w:t>
      </w:r>
      <w:r w:rsidRPr="00014C32">
        <w:rPr>
          <w:rFonts w:ascii="宋体" w:eastAsia="宋体" w:hAnsi="宋体" w:cs="Arial" w:hint="eastAsia"/>
          <w:color w:val="5C5C5C"/>
          <w:spacing w:val="15"/>
          <w:kern w:val="0"/>
          <w:sz w:val="28"/>
          <w:szCs w:val="28"/>
          <w:bdr w:val="none" w:sz="0" w:space="0" w:color="auto" w:frame="1"/>
        </w:rPr>
        <w:t> 地下水开发利用实行开采总量控制和水位控制制度，坚持水资源综合管理,地表水与地下水统一调度，优先使用地表水和其他替代水源。</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第五条</w:t>
      </w:r>
      <w:r w:rsidRPr="00014C32">
        <w:rPr>
          <w:rFonts w:ascii="宋体" w:eastAsia="宋体" w:hAnsi="宋体" w:cs="Arial" w:hint="eastAsia"/>
          <w:color w:val="5C5C5C"/>
          <w:spacing w:val="15"/>
          <w:kern w:val="0"/>
          <w:sz w:val="28"/>
          <w:szCs w:val="28"/>
          <w:bdr w:val="none" w:sz="0" w:space="0" w:color="auto" w:frame="1"/>
        </w:rPr>
        <w:t> 县级以上人民政府对本行政区域内地下水保护管理负总责，并将地下水保护、节约、监测等基础设施建设纳入本级国民经济和社会发展规划，所需经费列入本级财政预算。</w:t>
      </w:r>
      <w:r w:rsidRPr="00014C32">
        <w:rPr>
          <w:rFonts w:ascii="宋体" w:eastAsia="宋体" w:hAnsi="宋体" w:cs="Arial" w:hint="eastAsia"/>
          <w:color w:val="5C5C5C"/>
          <w:spacing w:val="15"/>
          <w:kern w:val="0"/>
          <w:sz w:val="28"/>
          <w:szCs w:val="28"/>
          <w:bdr w:val="none" w:sz="0" w:space="0" w:color="auto" w:frame="1"/>
        </w:rPr>
        <w:br/>
        <w:t xml:space="preserve">　　县级以上人民政府应当划定地下水控制红线，将地下水开发利用、节约保护和污染防治的主要指标纳入地方经济社会发展综合评价体系和年度目标责任内容，实行严格考核管理。</w:t>
      </w:r>
      <w:r w:rsidRPr="00014C32">
        <w:rPr>
          <w:rFonts w:ascii="宋体" w:eastAsia="宋体" w:hAnsi="宋体" w:cs="Arial" w:hint="eastAsia"/>
          <w:color w:val="5C5C5C"/>
          <w:spacing w:val="15"/>
          <w:kern w:val="0"/>
          <w:sz w:val="28"/>
          <w:szCs w:val="28"/>
          <w:bdr w:val="none" w:sz="0" w:space="0" w:color="auto" w:frame="1"/>
        </w:rPr>
        <w:br/>
        <w:t xml:space="preserve">　　乡（镇）人民政府、街道办事处协助、配合做好本辖区地下水相关的监督、管理和服务工作。</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第六条</w:t>
      </w:r>
      <w:r w:rsidRPr="00014C32">
        <w:rPr>
          <w:rFonts w:ascii="宋体" w:eastAsia="宋体" w:hAnsi="宋体" w:cs="Arial" w:hint="eastAsia"/>
          <w:color w:val="5C5C5C"/>
          <w:spacing w:val="15"/>
          <w:kern w:val="0"/>
          <w:sz w:val="28"/>
          <w:szCs w:val="28"/>
          <w:bdr w:val="none" w:sz="0" w:space="0" w:color="auto" w:frame="1"/>
        </w:rPr>
        <w:t> 县级以上人民政府水行政主管部门按照法定权限，负责本行政区域内地下水的统一管理和监督工作。   </w:t>
      </w:r>
      <w:r w:rsidRPr="00014C32">
        <w:rPr>
          <w:rFonts w:ascii="宋体" w:eastAsia="宋体" w:hAnsi="宋体" w:cs="Arial" w:hint="eastAsia"/>
          <w:color w:val="5C5C5C"/>
          <w:spacing w:val="15"/>
          <w:kern w:val="0"/>
          <w:sz w:val="28"/>
          <w:szCs w:val="28"/>
          <w:bdr w:val="none" w:sz="0" w:space="0" w:color="auto" w:frame="1"/>
        </w:rPr>
        <w:br/>
        <w:t>  县级以上人民政府国土资源、环境保护、住房和城乡建设、农业、气象等部门，按照职责分工，负责本行政区域内与地下水相关的管理和监督工作。</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第七条</w:t>
      </w:r>
      <w:r w:rsidRPr="00014C32">
        <w:rPr>
          <w:rFonts w:ascii="宋体" w:eastAsia="宋体" w:hAnsi="宋体" w:cs="Arial" w:hint="eastAsia"/>
          <w:color w:val="5C5C5C"/>
          <w:spacing w:val="15"/>
          <w:kern w:val="0"/>
          <w:sz w:val="28"/>
          <w:szCs w:val="28"/>
          <w:bdr w:val="none" w:sz="0" w:space="0" w:color="auto" w:frame="1"/>
        </w:rPr>
        <w:t> 县级以上人民政府应当鼓励支持科研教学单位、技术推广机构和其他社会组织、企事业单位以及个人，开展地下水开发利用、涵养保护、污染防治、节约用水的科学研究和技术推广工作。</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第八条</w:t>
      </w:r>
      <w:r w:rsidRPr="00014C32">
        <w:rPr>
          <w:rFonts w:ascii="宋体" w:eastAsia="宋体" w:hAnsi="宋体" w:cs="Arial" w:hint="eastAsia"/>
          <w:color w:val="5C5C5C"/>
          <w:spacing w:val="15"/>
          <w:kern w:val="0"/>
          <w:sz w:val="28"/>
          <w:szCs w:val="28"/>
          <w:bdr w:val="none" w:sz="0" w:space="0" w:color="auto" w:frame="1"/>
        </w:rPr>
        <w:t> 县级以上人民政府及其水利、环境保护、国土资源、教育、科技、文化、广播电视等有关部门应当组织开展地</w:t>
      </w:r>
      <w:r w:rsidRPr="00014C32">
        <w:rPr>
          <w:rFonts w:ascii="宋体" w:eastAsia="宋体" w:hAnsi="宋体" w:cs="Arial" w:hint="eastAsia"/>
          <w:color w:val="5C5C5C"/>
          <w:spacing w:val="15"/>
          <w:kern w:val="0"/>
          <w:sz w:val="28"/>
          <w:szCs w:val="28"/>
          <w:bdr w:val="none" w:sz="0" w:space="0" w:color="auto" w:frame="1"/>
        </w:rPr>
        <w:lastRenderedPageBreak/>
        <w:t>下水公益性宣传，普及科学知识，增强公众节约用水和保护地下水的意识。</w:t>
      </w:r>
      <w:r w:rsidRPr="00014C32">
        <w:rPr>
          <w:rFonts w:ascii="宋体" w:eastAsia="宋体" w:hAnsi="宋体" w:cs="Arial" w:hint="eastAsia"/>
          <w:color w:val="5C5C5C"/>
          <w:spacing w:val="15"/>
          <w:kern w:val="0"/>
          <w:sz w:val="28"/>
          <w:szCs w:val="28"/>
          <w:bdr w:val="none" w:sz="0" w:space="0" w:color="auto" w:frame="1"/>
        </w:rPr>
        <w:br/>
        <w:t xml:space="preserve">　　鼓励支持学校、幼儿园、村（居）民委员会、地下水行业协会等社会组织、志愿者开展地下水保护法律法规和相关知识的宣传教育。</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第九条</w:t>
      </w:r>
      <w:r w:rsidRPr="00014C32">
        <w:rPr>
          <w:rFonts w:ascii="宋体" w:eastAsia="宋体" w:hAnsi="宋体" w:cs="Arial" w:hint="eastAsia"/>
          <w:color w:val="5C5C5C"/>
          <w:spacing w:val="15"/>
          <w:kern w:val="0"/>
          <w:sz w:val="28"/>
          <w:szCs w:val="28"/>
          <w:bdr w:val="none" w:sz="0" w:space="0" w:color="auto" w:frame="1"/>
        </w:rPr>
        <w:t> 任何单位和个人都有保护、节约地下水的义务，对破坏、浪费、污染和违法开发地下水的行为有权投诉、举报。</w:t>
      </w:r>
      <w:r w:rsidRPr="00014C32">
        <w:rPr>
          <w:rFonts w:ascii="宋体" w:eastAsia="宋体" w:hAnsi="宋体" w:cs="Arial" w:hint="eastAsia"/>
          <w:color w:val="5C5C5C"/>
          <w:spacing w:val="15"/>
          <w:kern w:val="0"/>
          <w:sz w:val="28"/>
          <w:szCs w:val="28"/>
          <w:bdr w:val="none" w:sz="0" w:space="0" w:color="auto" w:frame="1"/>
        </w:rPr>
        <w:br/>
        <w:t xml:space="preserve">　　水行政主管部门和其他有关行政主管部门受理投诉、举报后，应当及时核实，依法查处，并将查处结果向投诉人、举报人反馈，必要时向社会公布。</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 xml:space="preserve">第二章  </w:t>
      </w:r>
      <w:proofErr w:type="gramStart"/>
      <w:r w:rsidRPr="00014C32">
        <w:rPr>
          <w:rFonts w:ascii="宋体" w:eastAsia="宋体" w:hAnsi="宋体" w:cs="Arial" w:hint="eastAsia"/>
          <w:b/>
          <w:bCs/>
          <w:color w:val="5C5C5C"/>
          <w:spacing w:val="15"/>
          <w:kern w:val="0"/>
          <w:sz w:val="28"/>
          <w:szCs w:val="28"/>
          <w:bdr w:val="none" w:sz="0" w:space="0" w:color="auto" w:frame="1"/>
        </w:rPr>
        <w:t>规</w:t>
      </w:r>
      <w:proofErr w:type="gramEnd"/>
      <w:r w:rsidRPr="00014C32">
        <w:rPr>
          <w:rFonts w:ascii="宋体" w:eastAsia="宋体" w:hAnsi="宋体" w:cs="Arial" w:hint="eastAsia"/>
          <w:b/>
          <w:bCs/>
          <w:color w:val="5C5C5C"/>
          <w:spacing w:val="15"/>
          <w:kern w:val="0"/>
          <w:sz w:val="28"/>
          <w:szCs w:val="28"/>
          <w:bdr w:val="none" w:sz="0" w:space="0" w:color="auto" w:frame="1"/>
        </w:rPr>
        <w:t>  划</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第十条</w:t>
      </w:r>
      <w:r w:rsidRPr="00014C32">
        <w:rPr>
          <w:rFonts w:ascii="宋体" w:eastAsia="宋体" w:hAnsi="宋体" w:cs="Arial" w:hint="eastAsia"/>
          <w:color w:val="5C5C5C"/>
          <w:spacing w:val="15"/>
          <w:kern w:val="0"/>
          <w:sz w:val="28"/>
          <w:szCs w:val="28"/>
          <w:bdr w:val="none" w:sz="0" w:space="0" w:color="auto" w:frame="1"/>
        </w:rPr>
        <w:t> 县级以上水行政主管部门应当会同有关部门定期组织开展地下水综合科学考察和调查评价。</w:t>
      </w:r>
      <w:r w:rsidRPr="00014C32">
        <w:rPr>
          <w:rFonts w:ascii="宋体" w:eastAsia="宋体" w:hAnsi="宋体" w:cs="Arial" w:hint="eastAsia"/>
          <w:color w:val="5C5C5C"/>
          <w:spacing w:val="15"/>
          <w:kern w:val="0"/>
          <w:sz w:val="28"/>
          <w:szCs w:val="28"/>
          <w:bdr w:val="none" w:sz="0" w:space="0" w:color="auto" w:frame="1"/>
        </w:rPr>
        <w:br/>
        <w:t xml:space="preserve">　　地下水综合科学考察和调查评价成果应当作为编制或者修订地下水保护与利用规划的基本依据。</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第十一条</w:t>
      </w:r>
      <w:r w:rsidRPr="00014C32">
        <w:rPr>
          <w:rFonts w:ascii="宋体" w:eastAsia="宋体" w:hAnsi="宋体" w:cs="Arial" w:hint="eastAsia"/>
          <w:color w:val="5C5C5C"/>
          <w:spacing w:val="15"/>
          <w:kern w:val="0"/>
          <w:sz w:val="28"/>
          <w:szCs w:val="28"/>
          <w:bdr w:val="none" w:sz="0" w:space="0" w:color="auto" w:frame="1"/>
        </w:rPr>
        <w:t> 县级以上水行政主管部门根据地下水调查评价成果、水资源承载能力和经济社会发展趋势，按照以水定需、量水而行的原则，组织编制本行政区域地下水保护与利用规划, 征求同级人民政府有关行政主管部门意见后，报本级人民政府批准实施。</w:t>
      </w:r>
      <w:r w:rsidRPr="00014C32">
        <w:rPr>
          <w:rFonts w:ascii="宋体" w:eastAsia="宋体" w:hAnsi="宋体" w:cs="Arial" w:hint="eastAsia"/>
          <w:color w:val="5C5C5C"/>
          <w:spacing w:val="15"/>
          <w:kern w:val="0"/>
          <w:sz w:val="28"/>
          <w:szCs w:val="28"/>
          <w:bdr w:val="none" w:sz="0" w:space="0" w:color="auto" w:frame="1"/>
        </w:rPr>
        <w:br/>
        <w:t xml:space="preserve">　　地下水保护与利用规划应当包含地下水管理和保护目标、红线控制指标、地下水利</w:t>
      </w:r>
      <w:proofErr w:type="gramStart"/>
      <w:r w:rsidRPr="00014C32">
        <w:rPr>
          <w:rFonts w:ascii="宋体" w:eastAsia="宋体" w:hAnsi="宋体" w:cs="Arial" w:hint="eastAsia"/>
          <w:color w:val="5C5C5C"/>
          <w:spacing w:val="15"/>
          <w:kern w:val="0"/>
          <w:sz w:val="28"/>
          <w:szCs w:val="28"/>
          <w:bdr w:val="none" w:sz="0" w:space="0" w:color="auto" w:frame="1"/>
        </w:rPr>
        <w:t>用总体</w:t>
      </w:r>
      <w:proofErr w:type="gramEnd"/>
      <w:r w:rsidRPr="00014C32">
        <w:rPr>
          <w:rFonts w:ascii="宋体" w:eastAsia="宋体" w:hAnsi="宋体" w:cs="Arial" w:hint="eastAsia"/>
          <w:color w:val="5C5C5C"/>
          <w:spacing w:val="15"/>
          <w:kern w:val="0"/>
          <w:sz w:val="28"/>
          <w:szCs w:val="28"/>
          <w:bdr w:val="none" w:sz="0" w:space="0" w:color="auto" w:frame="1"/>
        </w:rPr>
        <w:t>布局和调配方案，地下水保护、</w:t>
      </w:r>
      <w:r w:rsidRPr="00014C32">
        <w:rPr>
          <w:rFonts w:ascii="宋体" w:eastAsia="宋体" w:hAnsi="宋体" w:cs="Arial" w:hint="eastAsia"/>
          <w:color w:val="5C5C5C"/>
          <w:spacing w:val="15"/>
          <w:kern w:val="0"/>
          <w:sz w:val="28"/>
          <w:szCs w:val="28"/>
          <w:bdr w:val="none" w:sz="0" w:space="0" w:color="auto" w:frame="1"/>
        </w:rPr>
        <w:lastRenderedPageBreak/>
        <w:t>涵养和超采区治理措施等内容。</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第十二条</w:t>
      </w:r>
      <w:r w:rsidRPr="00014C32">
        <w:rPr>
          <w:rFonts w:ascii="宋体" w:eastAsia="宋体" w:hAnsi="宋体" w:cs="Arial" w:hint="eastAsia"/>
          <w:color w:val="5C5C5C"/>
          <w:spacing w:val="15"/>
          <w:kern w:val="0"/>
          <w:sz w:val="28"/>
          <w:szCs w:val="28"/>
          <w:bdr w:val="none" w:sz="0" w:space="0" w:color="auto" w:frame="1"/>
        </w:rPr>
        <w:t> 地下水保护与利用规划应当服从水资源综合规划、流域规划和上一级地下水保护与利用规划，并与土地利用总体规划、城乡规划、主体功能区规划相协调。</w:t>
      </w:r>
      <w:r w:rsidRPr="00014C32">
        <w:rPr>
          <w:rFonts w:ascii="宋体" w:eastAsia="宋体" w:hAnsi="宋体" w:cs="Arial" w:hint="eastAsia"/>
          <w:color w:val="5C5C5C"/>
          <w:spacing w:val="15"/>
          <w:kern w:val="0"/>
          <w:sz w:val="28"/>
          <w:szCs w:val="28"/>
          <w:bdr w:val="none" w:sz="0" w:space="0" w:color="auto" w:frame="1"/>
        </w:rPr>
        <w:br/>
        <w:t xml:space="preserve">　　编制地下水保护与利用规划应当征求专家、公众和相关单位的意见。</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第十三条</w:t>
      </w:r>
      <w:r w:rsidRPr="00014C32">
        <w:rPr>
          <w:rFonts w:ascii="宋体" w:eastAsia="宋体" w:hAnsi="宋体" w:cs="Arial" w:hint="eastAsia"/>
          <w:color w:val="5C5C5C"/>
          <w:spacing w:val="15"/>
          <w:kern w:val="0"/>
          <w:sz w:val="28"/>
          <w:szCs w:val="28"/>
          <w:bdr w:val="none" w:sz="0" w:space="0" w:color="auto" w:frame="1"/>
        </w:rPr>
        <w:t> 地下水保护与利用规划批准后应当向社会公布，并报上一级水行政主管部门备案。</w:t>
      </w:r>
      <w:r w:rsidRPr="00014C32">
        <w:rPr>
          <w:rFonts w:ascii="宋体" w:eastAsia="宋体" w:hAnsi="宋体" w:cs="Arial" w:hint="eastAsia"/>
          <w:color w:val="5C5C5C"/>
          <w:spacing w:val="15"/>
          <w:kern w:val="0"/>
          <w:sz w:val="28"/>
          <w:szCs w:val="28"/>
          <w:bdr w:val="none" w:sz="0" w:space="0" w:color="auto" w:frame="1"/>
        </w:rPr>
        <w:br/>
        <w:t xml:space="preserve">　　地下水保护与利用规划应当严格执行，不得擅自变更。确需变更的，按照规划编制程序报原批准机关批准。</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第十四条</w:t>
      </w:r>
      <w:r w:rsidRPr="00014C32">
        <w:rPr>
          <w:rFonts w:ascii="宋体" w:eastAsia="宋体" w:hAnsi="宋体" w:cs="Arial" w:hint="eastAsia"/>
          <w:color w:val="5C5C5C"/>
          <w:spacing w:val="15"/>
          <w:kern w:val="0"/>
          <w:sz w:val="28"/>
          <w:szCs w:val="28"/>
          <w:bdr w:val="none" w:sz="0" w:space="0" w:color="auto" w:frame="1"/>
        </w:rPr>
        <w:t> 县级以上环境保护行政主管部门在地下水资源调查评价成果的基础上，开展地下水污染状况调查，会同同级水利、国土资源行政主管部门编制地下水污染防治规划，报本级人民政府批准实施，并向社会公布。</w:t>
      </w:r>
      <w:r w:rsidRPr="00014C32">
        <w:rPr>
          <w:rFonts w:ascii="宋体" w:eastAsia="宋体" w:hAnsi="宋体" w:cs="Arial" w:hint="eastAsia"/>
          <w:color w:val="5C5C5C"/>
          <w:spacing w:val="15"/>
          <w:kern w:val="0"/>
          <w:sz w:val="28"/>
          <w:szCs w:val="28"/>
          <w:bdr w:val="none" w:sz="0" w:space="0" w:color="auto" w:frame="1"/>
        </w:rPr>
        <w:br/>
        <w:t xml:space="preserve">　　地下水污染防治规划应当划定地下水污染治理区、防控区及一般保护区。</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第十五条</w:t>
      </w:r>
      <w:r w:rsidRPr="00014C32">
        <w:rPr>
          <w:rFonts w:ascii="宋体" w:eastAsia="宋体" w:hAnsi="宋体" w:cs="Arial" w:hint="eastAsia"/>
          <w:color w:val="5C5C5C"/>
          <w:spacing w:val="15"/>
          <w:kern w:val="0"/>
          <w:sz w:val="28"/>
          <w:szCs w:val="28"/>
          <w:bdr w:val="none" w:sz="0" w:space="0" w:color="auto" w:frame="1"/>
        </w:rPr>
        <w:t> 县级以上人民政府应当对地下水保护与利用规划、地下水污染防治规划的实施情况，定期组织监督检查和评估。</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第十六条</w:t>
      </w:r>
      <w:r w:rsidRPr="00014C32">
        <w:rPr>
          <w:rFonts w:ascii="宋体" w:eastAsia="宋体" w:hAnsi="宋体" w:cs="Arial" w:hint="eastAsia"/>
          <w:color w:val="5C5C5C"/>
          <w:spacing w:val="15"/>
          <w:kern w:val="0"/>
          <w:sz w:val="28"/>
          <w:szCs w:val="28"/>
          <w:bdr w:val="none" w:sz="0" w:space="0" w:color="auto" w:frame="1"/>
        </w:rPr>
        <w:t> 省水行政主管部门会同国土资源等有关行政主管部门根据地下水调查评价与监测成果、供水水源情况和国家有关技术规范，调整划定地下水超采区。</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地下水超采区包括一般超采区和严重超采区。</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第十七条</w:t>
      </w:r>
      <w:r w:rsidRPr="00014C32">
        <w:rPr>
          <w:rFonts w:ascii="宋体" w:eastAsia="宋体" w:hAnsi="宋体" w:cs="Arial" w:hint="eastAsia"/>
          <w:color w:val="5C5C5C"/>
          <w:spacing w:val="15"/>
          <w:kern w:val="0"/>
          <w:sz w:val="28"/>
          <w:szCs w:val="28"/>
          <w:bdr w:val="none" w:sz="0" w:space="0" w:color="auto" w:frame="1"/>
        </w:rPr>
        <w:t> 在地下水严重超采区，可以划定地下水禁止开采区或者限制开采区，经省人民政府批准后向社会公布。</w:t>
      </w:r>
      <w:r w:rsidRPr="00014C32">
        <w:rPr>
          <w:rFonts w:ascii="宋体" w:eastAsia="宋体" w:hAnsi="宋体" w:cs="Arial" w:hint="eastAsia"/>
          <w:color w:val="5C5C5C"/>
          <w:spacing w:val="15"/>
          <w:kern w:val="0"/>
          <w:sz w:val="28"/>
          <w:szCs w:val="28"/>
          <w:bdr w:val="none" w:sz="0" w:space="0" w:color="auto" w:frame="1"/>
        </w:rPr>
        <w:br/>
        <w:t xml:space="preserve">　　地下水严重超采区的下列区域，应当划定为地下水禁止开采区：</w:t>
      </w:r>
      <w:r w:rsidRPr="00014C32">
        <w:rPr>
          <w:rFonts w:ascii="宋体" w:eastAsia="宋体" w:hAnsi="宋体" w:cs="Arial" w:hint="eastAsia"/>
          <w:color w:val="5C5C5C"/>
          <w:spacing w:val="15"/>
          <w:kern w:val="0"/>
          <w:sz w:val="28"/>
          <w:szCs w:val="28"/>
          <w:bdr w:val="none" w:sz="0" w:space="0" w:color="auto" w:frame="1"/>
        </w:rPr>
        <w:br/>
        <w:t xml:space="preserve">　　（一）城市公共供水管网覆盖地区；</w:t>
      </w:r>
      <w:r w:rsidRPr="00014C32">
        <w:rPr>
          <w:rFonts w:ascii="宋体" w:eastAsia="宋体" w:hAnsi="宋体" w:cs="Arial" w:hint="eastAsia"/>
          <w:color w:val="5C5C5C"/>
          <w:spacing w:val="15"/>
          <w:kern w:val="0"/>
          <w:sz w:val="28"/>
          <w:szCs w:val="28"/>
          <w:bdr w:val="none" w:sz="0" w:space="0" w:color="auto" w:frame="1"/>
        </w:rPr>
        <w:br/>
        <w:t xml:space="preserve">　　（二）通过替代水源能够满足用水需求的地区；</w:t>
      </w:r>
      <w:r w:rsidRPr="00014C32">
        <w:rPr>
          <w:rFonts w:ascii="宋体" w:eastAsia="宋体" w:hAnsi="宋体" w:cs="Arial" w:hint="eastAsia"/>
          <w:color w:val="5C5C5C"/>
          <w:spacing w:val="15"/>
          <w:kern w:val="0"/>
          <w:sz w:val="28"/>
          <w:szCs w:val="28"/>
          <w:bdr w:val="none" w:sz="0" w:space="0" w:color="auto" w:frame="1"/>
        </w:rPr>
        <w:br/>
        <w:t xml:space="preserve">　　（三）发生过严重地面沉降、地裂缝等地质灾害的地区；</w:t>
      </w:r>
      <w:r w:rsidRPr="00014C32">
        <w:rPr>
          <w:rFonts w:ascii="宋体" w:eastAsia="宋体" w:hAnsi="宋体" w:cs="Arial" w:hint="eastAsia"/>
          <w:color w:val="5C5C5C"/>
          <w:spacing w:val="15"/>
          <w:kern w:val="0"/>
          <w:sz w:val="28"/>
          <w:szCs w:val="28"/>
          <w:bdr w:val="none" w:sz="0" w:space="0" w:color="auto" w:frame="1"/>
        </w:rPr>
        <w:br/>
        <w:t xml:space="preserve">　　（四）经地下水资源论证开采地下水有可能严重破坏生态环境或者对社会公共利益产生重大损害的地区；</w:t>
      </w:r>
      <w:r w:rsidRPr="00014C32">
        <w:rPr>
          <w:rFonts w:ascii="宋体" w:eastAsia="宋体" w:hAnsi="宋体" w:cs="Arial" w:hint="eastAsia"/>
          <w:color w:val="5C5C5C"/>
          <w:spacing w:val="15"/>
          <w:kern w:val="0"/>
          <w:sz w:val="28"/>
          <w:szCs w:val="28"/>
          <w:bdr w:val="none" w:sz="0" w:space="0" w:color="auto" w:frame="1"/>
        </w:rPr>
        <w:br/>
        <w:t xml:space="preserve">　　（五）重点文物保护单位保护范围和法律、法规规定其他禁止开采地下水的区域。</w:t>
      </w:r>
      <w:r w:rsidRPr="00014C32">
        <w:rPr>
          <w:rFonts w:ascii="宋体" w:eastAsia="宋体" w:hAnsi="宋体" w:cs="Arial" w:hint="eastAsia"/>
          <w:color w:val="5C5C5C"/>
          <w:spacing w:val="15"/>
          <w:kern w:val="0"/>
          <w:sz w:val="28"/>
          <w:szCs w:val="28"/>
          <w:bdr w:val="none" w:sz="0" w:space="0" w:color="auto" w:frame="1"/>
        </w:rPr>
        <w:br/>
        <w:t xml:space="preserve">　　地下水严重超采区的下列区域应当划定为地下水限制开采区：</w:t>
      </w:r>
      <w:r w:rsidRPr="00014C32">
        <w:rPr>
          <w:rFonts w:ascii="宋体" w:eastAsia="宋体" w:hAnsi="宋体" w:cs="Arial" w:hint="eastAsia"/>
          <w:color w:val="5C5C5C"/>
          <w:spacing w:val="15"/>
          <w:kern w:val="0"/>
          <w:sz w:val="28"/>
          <w:szCs w:val="28"/>
          <w:bdr w:val="none" w:sz="0" w:space="0" w:color="auto" w:frame="1"/>
        </w:rPr>
        <w:br/>
        <w:t xml:space="preserve">　　（一）地下水禁止开采区以外的严重超采区；</w:t>
      </w:r>
      <w:r w:rsidRPr="00014C32">
        <w:rPr>
          <w:rFonts w:ascii="宋体" w:eastAsia="宋体" w:hAnsi="宋体" w:cs="Arial" w:hint="eastAsia"/>
          <w:color w:val="5C5C5C"/>
          <w:spacing w:val="15"/>
          <w:kern w:val="0"/>
          <w:sz w:val="28"/>
          <w:szCs w:val="28"/>
          <w:bdr w:val="none" w:sz="0" w:space="0" w:color="auto" w:frame="1"/>
        </w:rPr>
        <w:br/>
        <w:t xml:space="preserve">　　（二）一般文物保护区和风景名胜区；</w:t>
      </w:r>
      <w:r w:rsidRPr="00014C32">
        <w:rPr>
          <w:rFonts w:ascii="宋体" w:eastAsia="宋体" w:hAnsi="宋体" w:cs="Arial" w:hint="eastAsia"/>
          <w:color w:val="5C5C5C"/>
          <w:spacing w:val="15"/>
          <w:kern w:val="0"/>
          <w:sz w:val="28"/>
          <w:szCs w:val="28"/>
          <w:bdr w:val="none" w:sz="0" w:space="0" w:color="auto" w:frame="1"/>
        </w:rPr>
        <w:br/>
        <w:t xml:space="preserve">　　（三）其他需要限制开采地下水的区域。</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第三章  开发利用</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第十八条</w:t>
      </w:r>
      <w:r w:rsidRPr="00014C32">
        <w:rPr>
          <w:rFonts w:ascii="宋体" w:eastAsia="宋体" w:hAnsi="宋体" w:cs="Arial" w:hint="eastAsia"/>
          <w:color w:val="5C5C5C"/>
          <w:spacing w:val="15"/>
          <w:kern w:val="0"/>
          <w:sz w:val="28"/>
          <w:szCs w:val="28"/>
          <w:bdr w:val="none" w:sz="0" w:space="0" w:color="auto" w:frame="1"/>
        </w:rPr>
        <w:t> 地下水开发利用应当以浅层地下水为主，控制开采承压水。</w:t>
      </w:r>
      <w:r w:rsidRPr="00014C32">
        <w:rPr>
          <w:rFonts w:ascii="宋体" w:eastAsia="宋体" w:hAnsi="宋体" w:cs="Arial" w:hint="eastAsia"/>
          <w:color w:val="5C5C5C"/>
          <w:spacing w:val="15"/>
          <w:kern w:val="0"/>
          <w:sz w:val="28"/>
          <w:szCs w:val="28"/>
          <w:bdr w:val="none" w:sz="0" w:space="0" w:color="auto" w:frame="1"/>
        </w:rPr>
        <w:br/>
        <w:t xml:space="preserve">　　深层承压水作为饮用水源或战略储备及应急水源，应当严格限制开采，已经开发的，应当规划建设替代水源，制定削减</w:t>
      </w:r>
      <w:r w:rsidRPr="00014C32">
        <w:rPr>
          <w:rFonts w:ascii="宋体" w:eastAsia="宋体" w:hAnsi="宋体" w:cs="Arial" w:hint="eastAsia"/>
          <w:color w:val="5C5C5C"/>
          <w:spacing w:val="15"/>
          <w:kern w:val="0"/>
          <w:sz w:val="28"/>
          <w:szCs w:val="28"/>
          <w:bdr w:val="none" w:sz="0" w:space="0" w:color="auto" w:frame="1"/>
        </w:rPr>
        <w:lastRenderedPageBreak/>
        <w:t>开采计划，逐步</w:t>
      </w:r>
      <w:proofErr w:type="gramStart"/>
      <w:r w:rsidRPr="00014C32">
        <w:rPr>
          <w:rFonts w:ascii="宋体" w:eastAsia="宋体" w:hAnsi="宋体" w:cs="Arial" w:hint="eastAsia"/>
          <w:color w:val="5C5C5C"/>
          <w:spacing w:val="15"/>
          <w:kern w:val="0"/>
          <w:sz w:val="28"/>
          <w:szCs w:val="28"/>
          <w:bdr w:val="none" w:sz="0" w:space="0" w:color="auto" w:frame="1"/>
        </w:rPr>
        <w:t>封停取水工</w:t>
      </w:r>
      <w:proofErr w:type="gramEnd"/>
      <w:r w:rsidRPr="00014C32">
        <w:rPr>
          <w:rFonts w:ascii="宋体" w:eastAsia="宋体" w:hAnsi="宋体" w:cs="Arial" w:hint="eastAsia"/>
          <w:color w:val="5C5C5C"/>
          <w:spacing w:val="15"/>
          <w:kern w:val="0"/>
          <w:sz w:val="28"/>
          <w:szCs w:val="28"/>
          <w:bdr w:val="none" w:sz="0" w:space="0" w:color="auto" w:frame="1"/>
        </w:rPr>
        <w:t>程。</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第十九条</w:t>
      </w:r>
      <w:r w:rsidRPr="00014C32">
        <w:rPr>
          <w:rFonts w:ascii="宋体" w:eastAsia="宋体" w:hAnsi="宋体" w:cs="Arial" w:hint="eastAsia"/>
          <w:color w:val="5C5C5C"/>
          <w:spacing w:val="15"/>
          <w:kern w:val="0"/>
          <w:sz w:val="28"/>
          <w:szCs w:val="28"/>
          <w:bdr w:val="none" w:sz="0" w:space="0" w:color="auto" w:frame="1"/>
        </w:rPr>
        <w:t> 地下水开采总量控制指标和水位控制指标，由上一级人民政府制定下达。各行政区域内年度开采地下水总量不得超出批准的地下水开采总量控制指标，地下水水位不得低于水位控制指标。</w:t>
      </w:r>
      <w:r w:rsidRPr="00014C32">
        <w:rPr>
          <w:rFonts w:ascii="宋体" w:eastAsia="宋体" w:hAnsi="宋体" w:cs="Arial" w:hint="eastAsia"/>
          <w:color w:val="5C5C5C"/>
          <w:spacing w:val="15"/>
          <w:kern w:val="0"/>
          <w:sz w:val="28"/>
          <w:szCs w:val="28"/>
          <w:bdr w:val="none" w:sz="0" w:space="0" w:color="auto" w:frame="1"/>
        </w:rPr>
        <w:br/>
        <w:t xml:space="preserve">　　县级以上水行政主管部门根据本行政区域内地下水保护与利用规划、地下水开采总量控制指标和水位控制指标，制定年度地下水开采计划，报上一级水行政主管部门备案。</w:t>
      </w:r>
      <w:r w:rsidRPr="00014C32">
        <w:rPr>
          <w:rFonts w:ascii="宋体" w:eastAsia="宋体" w:hAnsi="宋体" w:cs="Arial" w:hint="eastAsia"/>
          <w:color w:val="5C5C5C"/>
          <w:spacing w:val="15"/>
          <w:kern w:val="0"/>
          <w:sz w:val="28"/>
          <w:szCs w:val="28"/>
          <w:bdr w:val="none" w:sz="0" w:space="0" w:color="auto" w:frame="1"/>
        </w:rPr>
        <w:br/>
        <w:t xml:space="preserve">　　新建、改建或者扩建建设项目需要增加地下水取水量的，在总量控制和水位控制前提下，应当通过核减其他取水单位的地下水取水量和年度用水计划，进行合理配置。</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第二十条</w:t>
      </w:r>
      <w:r w:rsidRPr="00014C32">
        <w:rPr>
          <w:rFonts w:ascii="宋体" w:eastAsia="宋体" w:hAnsi="宋体" w:cs="Arial" w:hint="eastAsia"/>
          <w:color w:val="5C5C5C"/>
          <w:spacing w:val="15"/>
          <w:kern w:val="0"/>
          <w:sz w:val="28"/>
          <w:szCs w:val="28"/>
          <w:bdr w:val="none" w:sz="0" w:space="0" w:color="auto" w:frame="1"/>
        </w:rPr>
        <w:t> 区域经济社会发展规划、城市总体规划和重大建设项目布局等，涉及地下水开发利用的，应当进行规划水资源论证。</w:t>
      </w:r>
      <w:r w:rsidRPr="00014C32">
        <w:rPr>
          <w:rFonts w:ascii="宋体" w:eastAsia="宋体" w:hAnsi="宋体" w:cs="Arial" w:hint="eastAsia"/>
          <w:color w:val="5C5C5C"/>
          <w:spacing w:val="15"/>
          <w:kern w:val="0"/>
          <w:sz w:val="28"/>
          <w:szCs w:val="28"/>
          <w:bdr w:val="none" w:sz="0" w:space="0" w:color="auto" w:frame="1"/>
        </w:rPr>
        <w:br/>
        <w:t xml:space="preserve">　　需要申请办理取水许可证的建设项目，取用地下水应当按照建设项目水资源论证制度的规定，编制水资源论证报告。</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第二十一条</w:t>
      </w:r>
      <w:r w:rsidRPr="00014C32">
        <w:rPr>
          <w:rFonts w:ascii="宋体" w:eastAsia="宋体" w:hAnsi="宋体" w:cs="Arial" w:hint="eastAsia"/>
          <w:color w:val="5C5C5C"/>
          <w:spacing w:val="15"/>
          <w:kern w:val="0"/>
          <w:sz w:val="28"/>
          <w:szCs w:val="28"/>
          <w:bdr w:val="none" w:sz="0" w:space="0" w:color="auto" w:frame="1"/>
        </w:rPr>
        <w:t> 以地下水作为供水水源或者对地下水环境可能产生影响的建设项目，其依法编制的环境影响评价报告应当包括地下水影响评价的内容。</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第二十二条</w:t>
      </w:r>
      <w:r w:rsidRPr="00014C32">
        <w:rPr>
          <w:rFonts w:ascii="宋体" w:eastAsia="宋体" w:hAnsi="宋体" w:cs="Arial" w:hint="eastAsia"/>
          <w:color w:val="5C5C5C"/>
          <w:spacing w:val="15"/>
          <w:kern w:val="0"/>
          <w:sz w:val="28"/>
          <w:szCs w:val="28"/>
          <w:bdr w:val="none" w:sz="0" w:space="0" w:color="auto" w:frame="1"/>
        </w:rPr>
        <w:t> 直接取用地下水的单位和个人应当按照国家和本省水资源有偿使用制度规定的范围和程序，依法缴纳水资源费。</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地下水水资源费标准由省价格主管部门会同省财政、水行政主管部门按照地下水高于地表水，超采区</w:t>
      </w:r>
      <w:proofErr w:type="gramStart"/>
      <w:r w:rsidRPr="00014C32">
        <w:rPr>
          <w:rFonts w:ascii="宋体" w:eastAsia="宋体" w:hAnsi="宋体" w:cs="Arial" w:hint="eastAsia"/>
          <w:color w:val="5C5C5C"/>
          <w:spacing w:val="15"/>
          <w:kern w:val="0"/>
          <w:sz w:val="28"/>
          <w:szCs w:val="28"/>
          <w:bdr w:val="none" w:sz="0" w:space="0" w:color="auto" w:frame="1"/>
        </w:rPr>
        <w:t>高于非超采区</w:t>
      </w:r>
      <w:proofErr w:type="gramEnd"/>
      <w:r w:rsidRPr="00014C32">
        <w:rPr>
          <w:rFonts w:ascii="宋体" w:eastAsia="宋体" w:hAnsi="宋体" w:cs="Arial" w:hint="eastAsia"/>
          <w:color w:val="5C5C5C"/>
          <w:spacing w:val="15"/>
          <w:kern w:val="0"/>
          <w:sz w:val="28"/>
          <w:szCs w:val="28"/>
          <w:bdr w:val="none" w:sz="0" w:space="0" w:color="auto" w:frame="1"/>
        </w:rPr>
        <w:t>，水资源紧缺地区高于丰沛地区，经营性高于非经营性的原则确定和调整。</w:t>
      </w:r>
      <w:r w:rsidRPr="00014C32">
        <w:rPr>
          <w:rFonts w:ascii="宋体" w:eastAsia="宋体" w:hAnsi="宋体" w:cs="Arial" w:hint="eastAsia"/>
          <w:color w:val="5C5C5C"/>
          <w:spacing w:val="15"/>
          <w:kern w:val="0"/>
          <w:sz w:val="28"/>
          <w:szCs w:val="28"/>
          <w:bdr w:val="none" w:sz="0" w:space="0" w:color="auto" w:frame="1"/>
        </w:rPr>
        <w:br/>
        <w:t xml:space="preserve">　　取水单位或者个人应当按照经批准的年度取水计划取水，超过年度取水计划或者</w:t>
      </w:r>
      <w:proofErr w:type="gramStart"/>
      <w:r w:rsidRPr="00014C32">
        <w:rPr>
          <w:rFonts w:ascii="宋体" w:eastAsia="宋体" w:hAnsi="宋体" w:cs="Arial" w:hint="eastAsia"/>
          <w:color w:val="5C5C5C"/>
          <w:spacing w:val="15"/>
          <w:kern w:val="0"/>
          <w:sz w:val="28"/>
          <w:szCs w:val="28"/>
          <w:bdr w:val="none" w:sz="0" w:space="0" w:color="auto" w:frame="1"/>
        </w:rPr>
        <w:t>超行业</w:t>
      </w:r>
      <w:proofErr w:type="gramEnd"/>
      <w:r w:rsidRPr="00014C32">
        <w:rPr>
          <w:rFonts w:ascii="宋体" w:eastAsia="宋体" w:hAnsi="宋体" w:cs="Arial" w:hint="eastAsia"/>
          <w:color w:val="5C5C5C"/>
          <w:spacing w:val="15"/>
          <w:kern w:val="0"/>
          <w:sz w:val="28"/>
          <w:szCs w:val="28"/>
          <w:bdr w:val="none" w:sz="0" w:space="0" w:color="auto" w:frame="1"/>
        </w:rPr>
        <w:t>定额标准取用地下水的，实行累进加价征收水资源费制度。</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第二十三条</w:t>
      </w:r>
      <w:r w:rsidRPr="00014C32">
        <w:rPr>
          <w:rFonts w:ascii="宋体" w:eastAsia="宋体" w:hAnsi="宋体" w:cs="Arial" w:hint="eastAsia"/>
          <w:color w:val="5C5C5C"/>
          <w:spacing w:val="15"/>
          <w:kern w:val="0"/>
          <w:sz w:val="28"/>
          <w:szCs w:val="28"/>
          <w:bdr w:val="none" w:sz="0" w:space="0" w:color="auto" w:frame="1"/>
        </w:rPr>
        <w:t> 建设地下水取水工程的，取水单位或者个人应当向有管辖权的县级以上水行政主管部门提出取水申请,经审查批准的,应当在施工前提交施工单位资质证明和地下水取水工程施工方案，接受监督检查。</w:t>
      </w:r>
      <w:r w:rsidRPr="00014C32">
        <w:rPr>
          <w:rFonts w:ascii="宋体" w:eastAsia="宋体" w:hAnsi="宋体" w:cs="Arial" w:hint="eastAsia"/>
          <w:color w:val="5C5C5C"/>
          <w:spacing w:val="15"/>
          <w:kern w:val="0"/>
          <w:sz w:val="28"/>
          <w:szCs w:val="28"/>
          <w:bdr w:val="none" w:sz="0" w:space="0" w:color="auto" w:frame="1"/>
        </w:rPr>
        <w:br/>
        <w:t xml:space="preserve">　　施工单位应当按照批准的取水地点、凿井深度、开采层段和有关技术规范组织施工。施工时发现实际情况与施工方案有较大出入或者地质环境不宜继续施工的，应当立即停止施工，并由取水单位或者个人及时向批准取水申请的县级以上水行政主管部门报告。</w:t>
      </w:r>
      <w:r w:rsidRPr="00014C32">
        <w:rPr>
          <w:rFonts w:ascii="宋体" w:eastAsia="宋体" w:hAnsi="宋体" w:cs="Arial" w:hint="eastAsia"/>
          <w:color w:val="5C5C5C"/>
          <w:spacing w:val="15"/>
          <w:kern w:val="0"/>
          <w:sz w:val="28"/>
          <w:szCs w:val="28"/>
          <w:bdr w:val="none" w:sz="0" w:space="0" w:color="auto" w:frame="1"/>
        </w:rPr>
        <w:br/>
        <w:t xml:space="preserve">　　本条例所称地下水取水工程，包括各类取水井、回灌井、注水井、地</w:t>
      </w:r>
      <w:proofErr w:type="gramStart"/>
      <w:r w:rsidRPr="00014C32">
        <w:rPr>
          <w:rFonts w:ascii="宋体" w:eastAsia="宋体" w:hAnsi="宋体" w:cs="Arial" w:hint="eastAsia"/>
          <w:color w:val="5C5C5C"/>
          <w:spacing w:val="15"/>
          <w:kern w:val="0"/>
          <w:sz w:val="28"/>
          <w:szCs w:val="28"/>
          <w:bdr w:val="none" w:sz="0" w:space="0" w:color="auto" w:frame="1"/>
        </w:rPr>
        <w:t>源热井</w:t>
      </w:r>
      <w:proofErr w:type="gramEnd"/>
      <w:r w:rsidRPr="00014C32">
        <w:rPr>
          <w:rFonts w:ascii="宋体" w:eastAsia="宋体" w:hAnsi="宋体" w:cs="Arial" w:hint="eastAsia"/>
          <w:color w:val="5C5C5C"/>
          <w:spacing w:val="15"/>
          <w:kern w:val="0"/>
          <w:sz w:val="28"/>
          <w:szCs w:val="28"/>
          <w:bdr w:val="none" w:sz="0" w:space="0" w:color="auto" w:frame="1"/>
        </w:rPr>
        <w:t>和集水廊道等及其配套设施。</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第二十四条</w:t>
      </w:r>
      <w:r w:rsidRPr="00014C32">
        <w:rPr>
          <w:rFonts w:ascii="宋体" w:eastAsia="宋体" w:hAnsi="宋体" w:cs="Arial" w:hint="eastAsia"/>
          <w:color w:val="5C5C5C"/>
          <w:spacing w:val="15"/>
          <w:kern w:val="0"/>
          <w:sz w:val="28"/>
          <w:szCs w:val="28"/>
          <w:bdr w:val="none" w:sz="0" w:space="0" w:color="auto" w:frame="1"/>
        </w:rPr>
        <w:t> 地下水取水工程建成后，由取水单位或者个人按照国家和本省规定组织验收，并及时向水行政主管部门提交以下资料，申请核验：</w:t>
      </w:r>
      <w:r w:rsidRPr="00014C32">
        <w:rPr>
          <w:rFonts w:ascii="宋体" w:eastAsia="宋体" w:hAnsi="宋体" w:cs="Arial" w:hint="eastAsia"/>
          <w:color w:val="5C5C5C"/>
          <w:spacing w:val="15"/>
          <w:kern w:val="0"/>
          <w:sz w:val="28"/>
          <w:szCs w:val="28"/>
          <w:bdr w:val="none" w:sz="0" w:space="0" w:color="auto" w:frame="1"/>
        </w:rPr>
        <w:br/>
        <w:t xml:space="preserve">　　（一）取水工程所在位置的地理坐标、高程和平面位置图；</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（二）单</w:t>
      </w:r>
      <w:proofErr w:type="gramStart"/>
      <w:r w:rsidRPr="00014C32">
        <w:rPr>
          <w:rFonts w:ascii="宋体" w:eastAsia="宋体" w:hAnsi="宋体" w:cs="Arial" w:hint="eastAsia"/>
          <w:color w:val="5C5C5C"/>
          <w:spacing w:val="15"/>
          <w:kern w:val="0"/>
          <w:sz w:val="28"/>
          <w:szCs w:val="28"/>
          <w:bdr w:val="none" w:sz="0" w:space="0" w:color="auto" w:frame="1"/>
        </w:rPr>
        <w:t>井实际</w:t>
      </w:r>
      <w:proofErr w:type="gramEnd"/>
      <w:r w:rsidRPr="00014C32">
        <w:rPr>
          <w:rFonts w:ascii="宋体" w:eastAsia="宋体" w:hAnsi="宋体" w:cs="Arial" w:hint="eastAsia"/>
          <w:color w:val="5C5C5C"/>
          <w:spacing w:val="15"/>
          <w:kern w:val="0"/>
          <w:sz w:val="28"/>
          <w:szCs w:val="28"/>
          <w:bdr w:val="none" w:sz="0" w:space="0" w:color="auto" w:frame="1"/>
        </w:rPr>
        <w:t>井深、井径和水文地质钻孔柱状图；</w:t>
      </w:r>
      <w:r w:rsidRPr="00014C32">
        <w:rPr>
          <w:rFonts w:ascii="宋体" w:eastAsia="宋体" w:hAnsi="宋体" w:cs="Arial" w:hint="eastAsia"/>
          <w:color w:val="5C5C5C"/>
          <w:spacing w:val="15"/>
          <w:kern w:val="0"/>
          <w:sz w:val="28"/>
          <w:szCs w:val="28"/>
          <w:bdr w:val="none" w:sz="0" w:space="0" w:color="auto" w:frame="1"/>
        </w:rPr>
        <w:br/>
        <w:t xml:space="preserve">　　（三）抽水试验报告、水质化验报告和试运行报告；</w:t>
      </w:r>
      <w:r w:rsidRPr="00014C32">
        <w:rPr>
          <w:rFonts w:ascii="宋体" w:eastAsia="宋体" w:hAnsi="宋体" w:cs="Arial" w:hint="eastAsia"/>
          <w:color w:val="5C5C5C"/>
          <w:spacing w:val="15"/>
          <w:kern w:val="0"/>
          <w:sz w:val="28"/>
          <w:szCs w:val="28"/>
          <w:bdr w:val="none" w:sz="0" w:space="0" w:color="auto" w:frame="1"/>
        </w:rPr>
        <w:br/>
        <w:t xml:space="preserve">　　（四）取水工程取水设备性能以及计量设施设备配置情况；</w:t>
      </w:r>
      <w:r w:rsidRPr="00014C32">
        <w:rPr>
          <w:rFonts w:ascii="宋体" w:eastAsia="宋体" w:hAnsi="宋体" w:cs="Arial" w:hint="eastAsia"/>
          <w:color w:val="5C5C5C"/>
          <w:spacing w:val="15"/>
          <w:kern w:val="0"/>
          <w:sz w:val="28"/>
          <w:szCs w:val="28"/>
          <w:bdr w:val="none" w:sz="0" w:space="0" w:color="auto" w:frame="1"/>
        </w:rPr>
        <w:br/>
        <w:t xml:space="preserve">　　（五）省水行政主管部门要求提供的其他有关资料。</w:t>
      </w:r>
      <w:r w:rsidRPr="00014C32">
        <w:rPr>
          <w:rFonts w:ascii="宋体" w:eastAsia="宋体" w:hAnsi="宋体" w:cs="Arial" w:hint="eastAsia"/>
          <w:color w:val="5C5C5C"/>
          <w:spacing w:val="15"/>
          <w:kern w:val="0"/>
          <w:sz w:val="28"/>
          <w:szCs w:val="28"/>
          <w:bdr w:val="none" w:sz="0" w:space="0" w:color="auto" w:frame="1"/>
        </w:rPr>
        <w:br/>
        <w:t xml:space="preserve">　　水行政主管部门应当自收到取水单位或者个人提交的取水工程核</w:t>
      </w:r>
      <w:proofErr w:type="gramStart"/>
      <w:r w:rsidRPr="00014C32">
        <w:rPr>
          <w:rFonts w:ascii="宋体" w:eastAsia="宋体" w:hAnsi="宋体" w:cs="Arial" w:hint="eastAsia"/>
          <w:color w:val="5C5C5C"/>
          <w:spacing w:val="15"/>
          <w:kern w:val="0"/>
          <w:sz w:val="28"/>
          <w:szCs w:val="28"/>
          <w:bdr w:val="none" w:sz="0" w:space="0" w:color="auto" w:frame="1"/>
        </w:rPr>
        <w:t>验</w:t>
      </w:r>
      <w:proofErr w:type="gramEnd"/>
      <w:r w:rsidRPr="00014C32">
        <w:rPr>
          <w:rFonts w:ascii="宋体" w:eastAsia="宋体" w:hAnsi="宋体" w:cs="Arial" w:hint="eastAsia"/>
          <w:color w:val="5C5C5C"/>
          <w:spacing w:val="15"/>
          <w:kern w:val="0"/>
          <w:sz w:val="28"/>
          <w:szCs w:val="28"/>
          <w:bdr w:val="none" w:sz="0" w:space="0" w:color="auto" w:frame="1"/>
        </w:rPr>
        <w:t>申请及资料之日起二十日内，对地下水取水工程进行现场核验，出具核验意见。核验合格的，核发取水许可证。</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第二十五条</w:t>
      </w:r>
      <w:r w:rsidRPr="00014C32">
        <w:rPr>
          <w:rFonts w:ascii="宋体" w:eastAsia="宋体" w:hAnsi="宋体" w:cs="Arial" w:hint="eastAsia"/>
          <w:color w:val="5C5C5C"/>
          <w:spacing w:val="15"/>
          <w:kern w:val="0"/>
          <w:sz w:val="28"/>
          <w:szCs w:val="28"/>
          <w:bdr w:val="none" w:sz="0" w:space="0" w:color="auto" w:frame="1"/>
        </w:rPr>
        <w:t> 在城市规划区以外，因家庭生活、零星散养圈养畜禽饮用等少量取水需要凿井的，凿井完成后应当向县级水行政主管部门登记。少量取水的限额，由省人民政府规定。</w:t>
      </w:r>
      <w:r w:rsidRPr="00014C32">
        <w:rPr>
          <w:rFonts w:ascii="宋体" w:eastAsia="宋体" w:hAnsi="宋体" w:cs="Arial" w:hint="eastAsia"/>
          <w:color w:val="5C5C5C"/>
          <w:spacing w:val="15"/>
          <w:kern w:val="0"/>
          <w:sz w:val="28"/>
          <w:szCs w:val="28"/>
          <w:bdr w:val="none" w:sz="0" w:space="0" w:color="auto" w:frame="1"/>
        </w:rPr>
        <w:br/>
        <w:t xml:space="preserve">　　乡（镇）人民政府、街道办事处及村（居）民委员会应当协助、配合水行政主管部门做好相关工作。</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第二十六条</w:t>
      </w:r>
      <w:r w:rsidRPr="00014C32">
        <w:rPr>
          <w:rFonts w:ascii="宋体" w:eastAsia="宋体" w:hAnsi="宋体" w:cs="Arial" w:hint="eastAsia"/>
          <w:color w:val="5C5C5C"/>
          <w:spacing w:val="15"/>
          <w:kern w:val="0"/>
          <w:sz w:val="28"/>
          <w:szCs w:val="28"/>
          <w:bdr w:val="none" w:sz="0" w:space="0" w:color="auto" w:frame="1"/>
        </w:rPr>
        <w:t> 县级以上人民政府应当采取价格补贴等措施，鼓励支持农业灌溉优先使用地表水，推广滴灌、喷灌等节水技术，减少农业灌溉对地下水的开采。</w:t>
      </w:r>
      <w:r w:rsidRPr="00014C32">
        <w:rPr>
          <w:rFonts w:ascii="宋体" w:eastAsia="宋体" w:hAnsi="宋体" w:cs="Arial" w:hint="eastAsia"/>
          <w:color w:val="5C5C5C"/>
          <w:spacing w:val="15"/>
          <w:kern w:val="0"/>
          <w:sz w:val="28"/>
          <w:szCs w:val="28"/>
          <w:bdr w:val="none" w:sz="0" w:space="0" w:color="auto" w:frame="1"/>
        </w:rPr>
        <w:br/>
        <w:t xml:space="preserve">　　农业综合开发、扶贫、土地整理、现代农业园区等项目，需要集中大量</w:t>
      </w:r>
      <w:proofErr w:type="gramStart"/>
      <w:r w:rsidRPr="00014C32">
        <w:rPr>
          <w:rFonts w:ascii="宋体" w:eastAsia="宋体" w:hAnsi="宋体" w:cs="Arial" w:hint="eastAsia"/>
          <w:color w:val="5C5C5C"/>
          <w:spacing w:val="15"/>
          <w:kern w:val="0"/>
          <w:sz w:val="28"/>
          <w:szCs w:val="28"/>
          <w:bdr w:val="none" w:sz="0" w:space="0" w:color="auto" w:frame="1"/>
        </w:rPr>
        <w:t>开采取</w:t>
      </w:r>
      <w:proofErr w:type="gramEnd"/>
      <w:r w:rsidRPr="00014C32">
        <w:rPr>
          <w:rFonts w:ascii="宋体" w:eastAsia="宋体" w:hAnsi="宋体" w:cs="Arial" w:hint="eastAsia"/>
          <w:color w:val="5C5C5C"/>
          <w:spacing w:val="15"/>
          <w:kern w:val="0"/>
          <w:sz w:val="28"/>
          <w:szCs w:val="28"/>
          <w:bdr w:val="none" w:sz="0" w:space="0" w:color="auto" w:frame="1"/>
        </w:rPr>
        <w:t>用地下水的，项目建设单位应当依法办理取水许可审批手续，按照县级以上水行政主管部门核定的取水量和井位建设地下水取水工程。</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第二十七条</w:t>
      </w:r>
      <w:r w:rsidRPr="00014C32">
        <w:rPr>
          <w:rFonts w:ascii="宋体" w:eastAsia="宋体" w:hAnsi="宋体" w:cs="Arial" w:hint="eastAsia"/>
          <w:color w:val="5C5C5C"/>
          <w:spacing w:val="15"/>
          <w:kern w:val="0"/>
          <w:sz w:val="28"/>
          <w:szCs w:val="28"/>
          <w:bdr w:val="none" w:sz="0" w:space="0" w:color="auto" w:frame="1"/>
        </w:rPr>
        <w:t> 开采矿藏或者建设地下工程必须疏干排水的，采矿单位或者建设单位应当向县级以上水行政主管部门报送疏干排水方案，并按照批准的疏干排水方案进行疏干、回收</w:t>
      </w:r>
      <w:r w:rsidRPr="00014C32">
        <w:rPr>
          <w:rFonts w:ascii="宋体" w:eastAsia="宋体" w:hAnsi="宋体" w:cs="Arial" w:hint="eastAsia"/>
          <w:color w:val="5C5C5C"/>
          <w:spacing w:val="15"/>
          <w:kern w:val="0"/>
          <w:sz w:val="28"/>
          <w:szCs w:val="28"/>
          <w:bdr w:val="none" w:sz="0" w:space="0" w:color="auto" w:frame="1"/>
        </w:rPr>
        <w:lastRenderedPageBreak/>
        <w:t>利用或者排放，不得擅自扩大疏</w:t>
      </w:r>
      <w:proofErr w:type="gramStart"/>
      <w:r w:rsidRPr="00014C32">
        <w:rPr>
          <w:rFonts w:ascii="宋体" w:eastAsia="宋体" w:hAnsi="宋体" w:cs="Arial" w:hint="eastAsia"/>
          <w:color w:val="5C5C5C"/>
          <w:spacing w:val="15"/>
          <w:kern w:val="0"/>
          <w:sz w:val="28"/>
          <w:szCs w:val="28"/>
          <w:bdr w:val="none" w:sz="0" w:space="0" w:color="auto" w:frame="1"/>
        </w:rPr>
        <w:t>干区域</w:t>
      </w:r>
      <w:proofErr w:type="gramEnd"/>
      <w:r w:rsidRPr="00014C32">
        <w:rPr>
          <w:rFonts w:ascii="宋体" w:eastAsia="宋体" w:hAnsi="宋体" w:cs="Arial" w:hint="eastAsia"/>
          <w:color w:val="5C5C5C"/>
          <w:spacing w:val="15"/>
          <w:kern w:val="0"/>
          <w:sz w:val="28"/>
          <w:szCs w:val="28"/>
          <w:bdr w:val="none" w:sz="0" w:space="0" w:color="auto" w:frame="1"/>
        </w:rPr>
        <w:t>和变更排放地点。</w:t>
      </w:r>
      <w:r w:rsidRPr="00014C32">
        <w:rPr>
          <w:rFonts w:ascii="宋体" w:eastAsia="宋体" w:hAnsi="宋体" w:cs="Arial" w:hint="eastAsia"/>
          <w:color w:val="5C5C5C"/>
          <w:spacing w:val="15"/>
          <w:kern w:val="0"/>
          <w:sz w:val="28"/>
          <w:szCs w:val="28"/>
          <w:bdr w:val="none" w:sz="0" w:space="0" w:color="auto" w:frame="1"/>
        </w:rPr>
        <w:br/>
        <w:t xml:space="preserve">　　鼓励采矿单位或者建设单位采取人工回灌、回收利用等技术措施，优先利用矿坑水和施工排水，无法全部利用的，应当处理达标后排放。</w:t>
      </w:r>
      <w:r w:rsidRPr="00014C32">
        <w:rPr>
          <w:rFonts w:ascii="宋体" w:eastAsia="宋体" w:hAnsi="宋体" w:cs="Arial" w:hint="eastAsia"/>
          <w:color w:val="5C5C5C"/>
          <w:spacing w:val="15"/>
          <w:kern w:val="0"/>
          <w:sz w:val="28"/>
          <w:szCs w:val="28"/>
          <w:bdr w:val="none" w:sz="0" w:space="0" w:color="auto" w:frame="1"/>
        </w:rPr>
        <w:br/>
        <w:t xml:space="preserve">　　因疏干排水导致地下水水位下降、水源枯竭或者地面塌陷的，采矿单位或者建设单位应当及时采取工程技术措施，予以补救；给他人生活和生产造成损失的，依法给予补偿。</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第二十八条</w:t>
      </w:r>
      <w:r w:rsidRPr="00014C32">
        <w:rPr>
          <w:rFonts w:ascii="宋体" w:eastAsia="宋体" w:hAnsi="宋体" w:cs="Arial" w:hint="eastAsia"/>
          <w:color w:val="5C5C5C"/>
          <w:spacing w:val="15"/>
          <w:kern w:val="0"/>
          <w:sz w:val="28"/>
          <w:szCs w:val="28"/>
          <w:bdr w:val="none" w:sz="0" w:space="0" w:color="auto" w:frame="1"/>
        </w:rPr>
        <w:t> 地下水源热泵系统建设应当符合本行政区域内地下水保护与利用规划的要求。禁止在地下水饮用水水源保护区、地下水禁止开采区以及深层承压含水层建设地下水源热泵系统取用地下水。</w:t>
      </w:r>
      <w:r w:rsidRPr="00014C32">
        <w:rPr>
          <w:rFonts w:ascii="宋体" w:eastAsia="宋体" w:hAnsi="宋体" w:cs="Arial" w:hint="eastAsia"/>
          <w:color w:val="5C5C5C"/>
          <w:spacing w:val="15"/>
          <w:kern w:val="0"/>
          <w:sz w:val="28"/>
          <w:szCs w:val="28"/>
          <w:bdr w:val="none" w:sz="0" w:space="0" w:color="auto" w:frame="1"/>
        </w:rPr>
        <w:br/>
        <w:t xml:space="preserve">　　单位或者个人建设地下水源热泵系统，应当按照国家相关技术规范要求施工，取水井与回灌井应当布设在同一含水层位，保持合理的数量和间距，取水应当全部回灌到同一含水层，严禁对地下水造成污染。</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第二十九条</w:t>
      </w:r>
      <w:r w:rsidRPr="00014C32">
        <w:rPr>
          <w:rFonts w:ascii="宋体" w:eastAsia="宋体" w:hAnsi="宋体" w:cs="Arial" w:hint="eastAsia"/>
          <w:color w:val="5C5C5C"/>
          <w:spacing w:val="15"/>
          <w:kern w:val="0"/>
          <w:sz w:val="28"/>
          <w:szCs w:val="28"/>
          <w:bdr w:val="none" w:sz="0" w:space="0" w:color="auto" w:frame="1"/>
        </w:rPr>
        <w:t> 县级以上人民政府应当规划、建设和确定地下水应急水源，在发生严重干旱和突发事件时应急使用。地下水应急水源工程，由水行政主管部门统一管理。</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第四章 保  护</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第三十条</w:t>
      </w:r>
      <w:r w:rsidRPr="00014C32">
        <w:rPr>
          <w:rFonts w:ascii="宋体" w:eastAsia="宋体" w:hAnsi="宋体" w:cs="Arial" w:hint="eastAsia"/>
          <w:color w:val="5C5C5C"/>
          <w:spacing w:val="15"/>
          <w:kern w:val="0"/>
          <w:sz w:val="28"/>
          <w:szCs w:val="28"/>
          <w:bdr w:val="none" w:sz="0" w:space="0" w:color="auto" w:frame="1"/>
        </w:rPr>
        <w:t> 城乡居民地下水饮用水水源保护区的划定和监督管理，依照国家和本省城乡饮用水水源保护区管理的有关规定执行。</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县级以上人民政府应当推进农村集中式供水工程建设，加强地下水饮用水水源保护，对水源和供水水质定期监测，保证农村居民饮用水安全。</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第三十一条</w:t>
      </w:r>
      <w:r w:rsidRPr="00014C32">
        <w:rPr>
          <w:rFonts w:ascii="宋体" w:eastAsia="宋体" w:hAnsi="宋体" w:cs="Arial" w:hint="eastAsia"/>
          <w:color w:val="5C5C5C"/>
          <w:spacing w:val="15"/>
          <w:kern w:val="0"/>
          <w:sz w:val="28"/>
          <w:szCs w:val="28"/>
          <w:bdr w:val="none" w:sz="0" w:space="0" w:color="auto" w:frame="1"/>
        </w:rPr>
        <w:t> 县级以上人民政府及其水利、环境保护、住房和城乡建设、林业等有关行政主管部门应当组织有关单位按照以自然修复为主，与人工修复相结合的原则，采取工程、生物技术措施，有计划的增加地下水补给，涵养地下水。</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第三十二条</w:t>
      </w:r>
      <w:r w:rsidRPr="00014C32">
        <w:rPr>
          <w:rFonts w:ascii="宋体" w:eastAsia="宋体" w:hAnsi="宋体" w:cs="Arial" w:hint="eastAsia"/>
          <w:color w:val="5C5C5C"/>
          <w:spacing w:val="15"/>
          <w:kern w:val="0"/>
          <w:sz w:val="28"/>
          <w:szCs w:val="28"/>
          <w:bdr w:val="none" w:sz="0" w:space="0" w:color="auto" w:frame="1"/>
        </w:rPr>
        <w:t> 县级以上人民政府应当加强湿地保护和管理，发挥湿地在净化水质、补给涵养地下水中的功能和作用。</w:t>
      </w:r>
      <w:r w:rsidRPr="00014C32">
        <w:rPr>
          <w:rFonts w:ascii="宋体" w:eastAsia="宋体" w:hAnsi="宋体" w:cs="Arial" w:hint="eastAsia"/>
          <w:color w:val="5C5C5C"/>
          <w:spacing w:val="15"/>
          <w:kern w:val="0"/>
          <w:sz w:val="28"/>
          <w:szCs w:val="28"/>
          <w:bdr w:val="none" w:sz="0" w:space="0" w:color="auto" w:frame="1"/>
        </w:rPr>
        <w:br/>
        <w:t xml:space="preserve">　　鼓励优先使用再生水、矿坑疏干水等非常规水源建设人工湿地和湖泊。禁止在湿地保护范围内取用或者截断湿地水源、直接排放生活污水和工业废水。</w:t>
      </w:r>
      <w:r w:rsidRPr="00014C32">
        <w:rPr>
          <w:rFonts w:ascii="宋体" w:eastAsia="宋体" w:hAnsi="宋体" w:cs="Arial" w:hint="eastAsia"/>
          <w:color w:val="5C5C5C"/>
          <w:spacing w:val="15"/>
          <w:kern w:val="0"/>
          <w:sz w:val="28"/>
          <w:szCs w:val="28"/>
          <w:bdr w:val="none" w:sz="0" w:space="0" w:color="auto" w:frame="1"/>
        </w:rPr>
        <w:br/>
        <w:t xml:space="preserve">　　城镇道路路面铺设、人工湖泊等水景观建设应当采取透水性强的环保建筑材料和结构形式，增加地表水对地下水的补给。</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第三十三条</w:t>
      </w:r>
      <w:r w:rsidRPr="00014C32">
        <w:rPr>
          <w:rFonts w:ascii="宋体" w:eastAsia="宋体" w:hAnsi="宋体" w:cs="Arial" w:hint="eastAsia"/>
          <w:color w:val="5C5C5C"/>
          <w:spacing w:val="15"/>
          <w:kern w:val="0"/>
          <w:sz w:val="28"/>
          <w:szCs w:val="28"/>
          <w:bdr w:val="none" w:sz="0" w:space="0" w:color="auto" w:frame="1"/>
        </w:rPr>
        <w:t> 划入地下水超采区的设区的市、县（市、区）人民政府应当制定地下水保护和治理方案，明确目标、措施和责任，合理调整用水结构，削减地下水开采量，涵养恢复地下水。</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第三十四条</w:t>
      </w:r>
      <w:r w:rsidRPr="00014C32">
        <w:rPr>
          <w:rFonts w:ascii="宋体" w:eastAsia="宋体" w:hAnsi="宋体" w:cs="Arial" w:hint="eastAsia"/>
          <w:color w:val="5C5C5C"/>
          <w:spacing w:val="15"/>
          <w:kern w:val="0"/>
          <w:sz w:val="28"/>
          <w:szCs w:val="28"/>
          <w:bdr w:val="none" w:sz="0" w:space="0" w:color="auto" w:frame="1"/>
        </w:rPr>
        <w:t> 地下水禁止开采区，不得新建地下水取水工程，已建的自备地下水取水工</w:t>
      </w:r>
      <w:proofErr w:type="gramStart"/>
      <w:r w:rsidRPr="00014C32">
        <w:rPr>
          <w:rFonts w:ascii="宋体" w:eastAsia="宋体" w:hAnsi="宋体" w:cs="Arial" w:hint="eastAsia"/>
          <w:color w:val="5C5C5C"/>
          <w:spacing w:val="15"/>
          <w:kern w:val="0"/>
          <w:sz w:val="28"/>
          <w:szCs w:val="28"/>
          <w:bdr w:val="none" w:sz="0" w:space="0" w:color="auto" w:frame="1"/>
        </w:rPr>
        <w:t>程应当</w:t>
      </w:r>
      <w:proofErr w:type="gramEnd"/>
      <w:r w:rsidRPr="00014C32">
        <w:rPr>
          <w:rFonts w:ascii="宋体" w:eastAsia="宋体" w:hAnsi="宋体" w:cs="Arial" w:hint="eastAsia"/>
          <w:color w:val="5C5C5C"/>
          <w:spacing w:val="15"/>
          <w:kern w:val="0"/>
          <w:sz w:val="28"/>
          <w:szCs w:val="28"/>
          <w:bdr w:val="none" w:sz="0" w:space="0" w:color="auto" w:frame="1"/>
        </w:rPr>
        <w:t>限期关闭。</w:t>
      </w:r>
      <w:r w:rsidRPr="00014C32">
        <w:rPr>
          <w:rFonts w:ascii="宋体" w:eastAsia="宋体" w:hAnsi="宋体" w:cs="Arial" w:hint="eastAsia"/>
          <w:color w:val="5C5C5C"/>
          <w:spacing w:val="15"/>
          <w:kern w:val="0"/>
          <w:sz w:val="28"/>
          <w:szCs w:val="28"/>
          <w:bdr w:val="none" w:sz="0" w:space="0" w:color="auto" w:frame="1"/>
        </w:rPr>
        <w:br/>
        <w:t xml:space="preserve">　　自备地下水取水工程关闭计划和方案，由县级以上水行政主管部门提出，报本级人民政府批准后实施。对依法需要关闭</w:t>
      </w:r>
      <w:r w:rsidRPr="00014C32">
        <w:rPr>
          <w:rFonts w:ascii="宋体" w:eastAsia="宋体" w:hAnsi="宋体" w:cs="Arial" w:hint="eastAsia"/>
          <w:color w:val="5C5C5C"/>
          <w:spacing w:val="15"/>
          <w:kern w:val="0"/>
          <w:sz w:val="28"/>
          <w:szCs w:val="28"/>
          <w:bdr w:val="none" w:sz="0" w:space="0" w:color="auto" w:frame="1"/>
        </w:rPr>
        <w:lastRenderedPageBreak/>
        <w:t>但成井条件好、水质水量有保证的自备地下水取水工</w:t>
      </w:r>
      <w:proofErr w:type="gramStart"/>
      <w:r w:rsidRPr="00014C32">
        <w:rPr>
          <w:rFonts w:ascii="宋体" w:eastAsia="宋体" w:hAnsi="宋体" w:cs="Arial" w:hint="eastAsia"/>
          <w:color w:val="5C5C5C"/>
          <w:spacing w:val="15"/>
          <w:kern w:val="0"/>
          <w:sz w:val="28"/>
          <w:szCs w:val="28"/>
          <w:bdr w:val="none" w:sz="0" w:space="0" w:color="auto" w:frame="1"/>
        </w:rPr>
        <w:t>程应当</w:t>
      </w:r>
      <w:proofErr w:type="gramEnd"/>
      <w:r w:rsidRPr="00014C32">
        <w:rPr>
          <w:rFonts w:ascii="宋体" w:eastAsia="宋体" w:hAnsi="宋体" w:cs="Arial" w:hint="eastAsia"/>
          <w:color w:val="5C5C5C"/>
          <w:spacing w:val="15"/>
          <w:kern w:val="0"/>
          <w:sz w:val="28"/>
          <w:szCs w:val="28"/>
          <w:bdr w:val="none" w:sz="0" w:space="0" w:color="auto" w:frame="1"/>
        </w:rPr>
        <w:t>登记封存，纳入地下水应急水源体系管理。</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第三十五条</w:t>
      </w:r>
      <w:r w:rsidRPr="00014C32">
        <w:rPr>
          <w:rFonts w:ascii="宋体" w:eastAsia="宋体" w:hAnsi="宋体" w:cs="Arial" w:hint="eastAsia"/>
          <w:color w:val="5C5C5C"/>
          <w:spacing w:val="15"/>
          <w:kern w:val="0"/>
          <w:sz w:val="28"/>
          <w:szCs w:val="28"/>
          <w:bdr w:val="none" w:sz="0" w:space="0" w:color="auto" w:frame="1"/>
        </w:rPr>
        <w:t> 地下水限制开采区，应当严格控制开采地下水，逐年削减地下水开采量，不得新建一般地下水取水工程。食品、制药、饮料、酿造行业和其他对用水有特殊要求确需建设地下水取水工程的，应当经县级以上水行政主管部门批准。</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第三十六条</w:t>
      </w:r>
      <w:r w:rsidRPr="00014C32">
        <w:rPr>
          <w:rFonts w:ascii="宋体" w:eastAsia="宋体" w:hAnsi="宋体" w:cs="Arial" w:hint="eastAsia"/>
          <w:color w:val="5C5C5C"/>
          <w:spacing w:val="15"/>
          <w:kern w:val="0"/>
          <w:sz w:val="28"/>
          <w:szCs w:val="28"/>
          <w:bdr w:val="none" w:sz="0" w:space="0" w:color="auto" w:frame="1"/>
        </w:rPr>
        <w:t> 在地下水超采区，县级以上人民政府应当有计划的采取人工回灌等措施，增加地下水的有效补给。</w:t>
      </w:r>
      <w:r w:rsidRPr="00014C32">
        <w:rPr>
          <w:rFonts w:ascii="宋体" w:eastAsia="宋体" w:hAnsi="宋体" w:cs="Arial" w:hint="eastAsia"/>
          <w:color w:val="5C5C5C"/>
          <w:spacing w:val="15"/>
          <w:kern w:val="0"/>
          <w:sz w:val="28"/>
          <w:szCs w:val="28"/>
          <w:bdr w:val="none" w:sz="0" w:space="0" w:color="auto" w:frame="1"/>
        </w:rPr>
        <w:br/>
        <w:t>采用人工回灌方式补给地下水的，回灌水水质不得劣于含水层地下水水质和地下水功能区的目标水质。采取人工回灌措施前，应当由县级以上水行政主管部门组织技术论证，严格管理。严禁将废污水用于地下水回灌。</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第三十七条</w:t>
      </w:r>
      <w:r w:rsidRPr="00014C32">
        <w:rPr>
          <w:rFonts w:ascii="宋体" w:eastAsia="宋体" w:hAnsi="宋体" w:cs="Arial" w:hint="eastAsia"/>
          <w:color w:val="5C5C5C"/>
          <w:spacing w:val="15"/>
          <w:kern w:val="0"/>
          <w:sz w:val="28"/>
          <w:szCs w:val="28"/>
          <w:bdr w:val="none" w:sz="0" w:space="0" w:color="auto" w:frame="1"/>
        </w:rPr>
        <w:t> 县级以上人民政府及其环境保护和其他负有环境保护监管职责的行政主管部门应当按照保护优先、预防为主、防治结合、落实责任、强化监管的原则，加强地下水污染防治工作，确保地下水饮用水水源环境安全，实施重点工业行业和城镇生活污染防治，严格控制农业面源污染，推进地下水生态修复，保障地下水资源可持续利用。</w:t>
      </w:r>
      <w:r w:rsidRPr="00014C32">
        <w:rPr>
          <w:rFonts w:ascii="宋体" w:eastAsia="宋体" w:hAnsi="宋体" w:cs="Arial" w:hint="eastAsia"/>
          <w:color w:val="5C5C5C"/>
          <w:spacing w:val="15"/>
          <w:kern w:val="0"/>
          <w:sz w:val="28"/>
          <w:szCs w:val="28"/>
          <w:bdr w:val="none" w:sz="0" w:space="0" w:color="auto" w:frame="1"/>
        </w:rPr>
        <w:br/>
        <w:t xml:space="preserve">　　企业事业单位和其他生产经营者应当防止、减少对地下水的污染和水环境的破坏，对所造成的损害依法承担责任。</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第三十八条</w:t>
      </w:r>
      <w:r w:rsidRPr="00014C32">
        <w:rPr>
          <w:rFonts w:ascii="宋体" w:eastAsia="宋体" w:hAnsi="宋体" w:cs="Arial" w:hint="eastAsia"/>
          <w:color w:val="5C5C5C"/>
          <w:spacing w:val="15"/>
          <w:kern w:val="0"/>
          <w:sz w:val="28"/>
          <w:szCs w:val="28"/>
          <w:bdr w:val="none" w:sz="0" w:space="0" w:color="auto" w:frame="1"/>
        </w:rPr>
        <w:t> 利用沟渠、坑塘输送或者存贮含有污染物的废水、含病原体的污水和其他废弃物，垃圾填埋场、尾矿库、</w:t>
      </w:r>
      <w:r w:rsidRPr="00014C32">
        <w:rPr>
          <w:rFonts w:ascii="宋体" w:eastAsia="宋体" w:hAnsi="宋体" w:cs="Arial" w:hint="eastAsia"/>
          <w:color w:val="5C5C5C"/>
          <w:spacing w:val="15"/>
          <w:kern w:val="0"/>
          <w:sz w:val="28"/>
          <w:szCs w:val="28"/>
          <w:bdr w:val="none" w:sz="0" w:space="0" w:color="auto" w:frame="1"/>
        </w:rPr>
        <w:lastRenderedPageBreak/>
        <w:t>储灰场等容易造成地下水污染的建设项目或者建设活动，建设单位或者个人应当按照国家有关规定进行防渗处理，并配套建设收集处理系统、地下水监测设施，定期进行水质监测。</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第三十九条</w:t>
      </w:r>
      <w:r w:rsidRPr="00014C32">
        <w:rPr>
          <w:rFonts w:ascii="宋体" w:eastAsia="宋体" w:hAnsi="宋体" w:cs="Arial" w:hint="eastAsia"/>
          <w:color w:val="5C5C5C"/>
          <w:spacing w:val="15"/>
          <w:kern w:val="0"/>
          <w:sz w:val="28"/>
          <w:szCs w:val="28"/>
          <w:bdr w:val="none" w:sz="0" w:space="0" w:color="auto" w:frame="1"/>
        </w:rPr>
        <w:t> 禁止利用渗井、深井、渗坑、裂隙和溶洞等直接向地下排放、倾倒含有毒污染物的废水、含病原体的污水和其他废弃物。</w:t>
      </w:r>
      <w:r w:rsidRPr="00014C32">
        <w:rPr>
          <w:rFonts w:ascii="宋体" w:eastAsia="宋体" w:hAnsi="宋体" w:cs="Arial" w:hint="eastAsia"/>
          <w:color w:val="5C5C5C"/>
          <w:spacing w:val="15"/>
          <w:kern w:val="0"/>
          <w:sz w:val="28"/>
          <w:szCs w:val="28"/>
          <w:bdr w:val="none" w:sz="0" w:space="0" w:color="auto" w:frame="1"/>
        </w:rPr>
        <w:br/>
        <w:t xml:space="preserve">　　报废各类钻井、矿井和取水井应当由使用单位封井回填，保证封井回填质量，防止串</w:t>
      </w:r>
      <w:proofErr w:type="gramStart"/>
      <w:r w:rsidRPr="00014C32">
        <w:rPr>
          <w:rFonts w:ascii="宋体" w:eastAsia="宋体" w:hAnsi="宋体" w:cs="Arial" w:hint="eastAsia"/>
          <w:color w:val="5C5C5C"/>
          <w:spacing w:val="15"/>
          <w:kern w:val="0"/>
          <w:sz w:val="28"/>
          <w:szCs w:val="28"/>
          <w:bdr w:val="none" w:sz="0" w:space="0" w:color="auto" w:frame="1"/>
        </w:rPr>
        <w:t>层污染</w:t>
      </w:r>
      <w:proofErr w:type="gramEnd"/>
      <w:r w:rsidRPr="00014C32">
        <w:rPr>
          <w:rFonts w:ascii="宋体" w:eastAsia="宋体" w:hAnsi="宋体" w:cs="Arial" w:hint="eastAsia"/>
          <w:color w:val="5C5C5C"/>
          <w:spacing w:val="15"/>
          <w:kern w:val="0"/>
          <w:sz w:val="28"/>
          <w:szCs w:val="28"/>
          <w:bdr w:val="none" w:sz="0" w:space="0" w:color="auto" w:frame="1"/>
        </w:rPr>
        <w:t>地下水。</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第四十条</w:t>
      </w:r>
      <w:r w:rsidRPr="00014C32">
        <w:rPr>
          <w:rFonts w:ascii="宋体" w:eastAsia="宋体" w:hAnsi="宋体" w:cs="Arial" w:hint="eastAsia"/>
          <w:color w:val="5C5C5C"/>
          <w:spacing w:val="15"/>
          <w:kern w:val="0"/>
          <w:sz w:val="28"/>
          <w:szCs w:val="28"/>
          <w:bdr w:val="none" w:sz="0" w:space="0" w:color="auto" w:frame="1"/>
        </w:rPr>
        <w:t> 县级以上人民政府农业等有关行政主管部门和农业技术推广机构应当组织开展测土配方施肥、病虫草害综合防治、生物防治和精准施药等技术,指导农民和农业生产经营组织科学、合理施用化肥和农药，防止地下水污染。</w:t>
      </w:r>
      <w:r w:rsidRPr="00014C32">
        <w:rPr>
          <w:rFonts w:ascii="宋体" w:eastAsia="宋体" w:hAnsi="宋体" w:cs="Arial" w:hint="eastAsia"/>
          <w:color w:val="5C5C5C"/>
          <w:spacing w:val="15"/>
          <w:kern w:val="0"/>
          <w:sz w:val="28"/>
          <w:szCs w:val="28"/>
          <w:bdr w:val="none" w:sz="0" w:space="0" w:color="auto" w:frame="1"/>
        </w:rPr>
        <w:br/>
        <w:t xml:space="preserve">　　地下水饮用水水源</w:t>
      </w:r>
      <w:proofErr w:type="gramStart"/>
      <w:r w:rsidRPr="00014C32">
        <w:rPr>
          <w:rFonts w:ascii="宋体" w:eastAsia="宋体" w:hAnsi="宋体" w:cs="Arial" w:hint="eastAsia"/>
          <w:color w:val="5C5C5C"/>
          <w:spacing w:val="15"/>
          <w:kern w:val="0"/>
          <w:sz w:val="28"/>
          <w:szCs w:val="28"/>
          <w:bdr w:val="none" w:sz="0" w:space="0" w:color="auto" w:frame="1"/>
        </w:rPr>
        <w:t>补给区</w:t>
      </w:r>
      <w:proofErr w:type="gramEnd"/>
      <w:r w:rsidRPr="00014C32">
        <w:rPr>
          <w:rFonts w:ascii="宋体" w:eastAsia="宋体" w:hAnsi="宋体" w:cs="Arial" w:hint="eastAsia"/>
          <w:color w:val="5C5C5C"/>
          <w:spacing w:val="15"/>
          <w:kern w:val="0"/>
          <w:sz w:val="28"/>
          <w:szCs w:val="28"/>
          <w:bdr w:val="none" w:sz="0" w:space="0" w:color="auto" w:frame="1"/>
        </w:rPr>
        <w:t>应当采取工程、生物技术等措施，实施生态补偿，减少化肥和农药的施用量，优先推广使用生物农药或者高效、低毒、低残留农药和病虫害综合防治技术，积极发展绿色有机农业。</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第五章  监测与监督管理</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第四十一条</w:t>
      </w:r>
      <w:r w:rsidRPr="00014C32">
        <w:rPr>
          <w:rFonts w:ascii="宋体" w:eastAsia="宋体" w:hAnsi="宋体" w:cs="Arial" w:hint="eastAsia"/>
          <w:color w:val="5C5C5C"/>
          <w:spacing w:val="15"/>
          <w:kern w:val="0"/>
          <w:sz w:val="28"/>
          <w:szCs w:val="28"/>
          <w:bdr w:val="none" w:sz="0" w:space="0" w:color="auto" w:frame="1"/>
        </w:rPr>
        <w:t> 县级以上人民政府应当按照分级负责的原则，组织有关部门编制地下水监测站网建设规划，整合现有地下水监测资源，统筹规划、合理布局地下水监测站网,加强地下水监测能力建设，推进监测工作现代化、信息化。各级地下水监测站网建设规划应当相互衔接，避免重复建设。</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县级以上水行政主管部门应当组织开展水位、水量、水质、水温等地下水保护与开发利用动态监测，实现监测数据及时有效采集、传输、处理、储存。</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第四十二条</w:t>
      </w:r>
      <w:r w:rsidRPr="00014C32">
        <w:rPr>
          <w:rFonts w:ascii="宋体" w:eastAsia="宋体" w:hAnsi="宋体" w:cs="Arial" w:hint="eastAsia"/>
          <w:color w:val="5C5C5C"/>
          <w:spacing w:val="15"/>
          <w:kern w:val="0"/>
          <w:sz w:val="28"/>
          <w:szCs w:val="28"/>
          <w:bdr w:val="none" w:sz="0" w:space="0" w:color="auto" w:frame="1"/>
        </w:rPr>
        <w:t> 任何单位和个人不得侵占、损坏或者擅自使用、移动地下水监测设施和监测标志。</w:t>
      </w:r>
      <w:r w:rsidRPr="00014C32">
        <w:rPr>
          <w:rFonts w:ascii="宋体" w:eastAsia="宋体" w:hAnsi="宋体" w:cs="Arial" w:hint="eastAsia"/>
          <w:color w:val="5C5C5C"/>
          <w:spacing w:val="15"/>
          <w:kern w:val="0"/>
          <w:sz w:val="28"/>
          <w:szCs w:val="28"/>
          <w:bdr w:val="none" w:sz="0" w:space="0" w:color="auto" w:frame="1"/>
        </w:rPr>
        <w:br/>
        <w:t xml:space="preserve">　　新建、改建或者扩建的建设项目，应当避免危害地下水监测设施和监测环境。确需迁移或者改建地下水监测设施的，应当制定迁移或者改建方案，并征得水行政主管部门同意。迁移或者改建的费用，由建设单位或者个人承担。</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第四十三条</w:t>
      </w:r>
      <w:r w:rsidRPr="00014C32">
        <w:rPr>
          <w:rFonts w:ascii="宋体" w:eastAsia="宋体" w:hAnsi="宋体" w:cs="Arial" w:hint="eastAsia"/>
          <w:color w:val="5C5C5C"/>
          <w:spacing w:val="15"/>
          <w:kern w:val="0"/>
          <w:sz w:val="28"/>
          <w:szCs w:val="28"/>
          <w:bdr w:val="none" w:sz="0" w:space="0" w:color="auto" w:frame="1"/>
        </w:rPr>
        <w:t> 属于本条例第二十七条、第二十八条规定的开采矿藏、建设地下工程以及地下水源热泵系统建设，应当同步建设安装地下水监测设施设备，并接入地下水监测站网系统，传输监测数据。</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第四十四条</w:t>
      </w:r>
      <w:r w:rsidRPr="00014C32">
        <w:rPr>
          <w:rFonts w:ascii="宋体" w:eastAsia="宋体" w:hAnsi="宋体" w:cs="Arial" w:hint="eastAsia"/>
          <w:color w:val="5C5C5C"/>
          <w:spacing w:val="15"/>
          <w:kern w:val="0"/>
          <w:sz w:val="28"/>
          <w:szCs w:val="28"/>
          <w:bdr w:val="none" w:sz="0" w:space="0" w:color="auto" w:frame="1"/>
        </w:rPr>
        <w:t> 地下水监测应当按照国家监测技术规范要求进行，保证监测数据真实、准确和及时传输，不得毁损、隐匿、伪造、涂改地下水监测原始数据资料。</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第四十五条</w:t>
      </w:r>
      <w:r w:rsidRPr="00014C32">
        <w:rPr>
          <w:rFonts w:ascii="宋体" w:eastAsia="宋体" w:hAnsi="宋体" w:cs="Arial" w:hint="eastAsia"/>
          <w:color w:val="5C5C5C"/>
          <w:spacing w:val="15"/>
          <w:kern w:val="0"/>
          <w:sz w:val="28"/>
          <w:szCs w:val="28"/>
          <w:bdr w:val="none" w:sz="0" w:space="0" w:color="auto" w:frame="1"/>
        </w:rPr>
        <w:t> 县级以上水利、国土资源、环境保护、住房和城乡建设、气象等部门有关地下水监测取得的数据资料，实行资源共享。为公共利益需要使用监测数据资料的，应当无偿提供。</w:t>
      </w:r>
      <w:r w:rsidRPr="00014C32">
        <w:rPr>
          <w:rFonts w:ascii="宋体" w:eastAsia="宋体" w:hAnsi="宋体" w:cs="Arial" w:hint="eastAsia"/>
          <w:color w:val="5C5C5C"/>
          <w:spacing w:val="15"/>
          <w:kern w:val="0"/>
          <w:sz w:val="28"/>
          <w:szCs w:val="28"/>
          <w:bdr w:val="none" w:sz="0" w:space="0" w:color="auto" w:frame="1"/>
        </w:rPr>
        <w:br/>
        <w:t xml:space="preserve">　　地下水资源开发利用和地下水环境监测信息，由有关部门依法向社会公开，为公众参与监督和节约、保护、利用地下水</w:t>
      </w:r>
      <w:r w:rsidRPr="00014C32">
        <w:rPr>
          <w:rFonts w:ascii="宋体" w:eastAsia="宋体" w:hAnsi="宋体" w:cs="Arial" w:hint="eastAsia"/>
          <w:color w:val="5C5C5C"/>
          <w:spacing w:val="15"/>
          <w:kern w:val="0"/>
          <w:sz w:val="28"/>
          <w:szCs w:val="28"/>
          <w:bdr w:val="none" w:sz="0" w:space="0" w:color="auto" w:frame="1"/>
        </w:rPr>
        <w:lastRenderedPageBreak/>
        <w:t>提供便利。</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第四十六条</w:t>
      </w:r>
      <w:r w:rsidRPr="00014C32">
        <w:rPr>
          <w:rFonts w:ascii="宋体" w:eastAsia="宋体" w:hAnsi="宋体" w:cs="Arial" w:hint="eastAsia"/>
          <w:color w:val="5C5C5C"/>
          <w:spacing w:val="15"/>
          <w:kern w:val="0"/>
          <w:sz w:val="28"/>
          <w:szCs w:val="28"/>
          <w:bdr w:val="none" w:sz="0" w:space="0" w:color="auto" w:frame="1"/>
        </w:rPr>
        <w:t> 县级以上水利、环境保护和其他有关行政主管部门发现地下水监测情况发生异常变化、接近控制红线时，应当及时向本级人民政府和上一级行政主管部门报告，并通报相关的人民政府及时采取相应预防、治理或者补救措施。</w:t>
      </w:r>
      <w:r w:rsidRPr="00014C32">
        <w:rPr>
          <w:rFonts w:ascii="宋体" w:eastAsia="宋体" w:hAnsi="宋体" w:cs="Arial" w:hint="eastAsia"/>
          <w:color w:val="5C5C5C"/>
          <w:spacing w:val="15"/>
          <w:kern w:val="0"/>
          <w:sz w:val="28"/>
          <w:szCs w:val="28"/>
          <w:bdr w:val="none" w:sz="0" w:space="0" w:color="auto" w:frame="1"/>
        </w:rPr>
        <w:br/>
        <w:t xml:space="preserve">　　县级以上水行政主管部门对地下水开采总量或者水位接近控制指标的行政区域，应当限制审批建设项目新增地下水取水量；对地下水开采总量或者水位已经达到或者超过控制指标的行政区域，应当暂停审批建设项目新增地下水取水量。</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第四十七条</w:t>
      </w:r>
      <w:r w:rsidRPr="00014C32">
        <w:rPr>
          <w:rFonts w:ascii="宋体" w:eastAsia="宋体" w:hAnsi="宋体" w:cs="Arial" w:hint="eastAsia"/>
          <w:color w:val="5C5C5C"/>
          <w:spacing w:val="15"/>
          <w:kern w:val="0"/>
          <w:sz w:val="28"/>
          <w:szCs w:val="28"/>
          <w:bdr w:val="none" w:sz="0" w:space="0" w:color="auto" w:frame="1"/>
        </w:rPr>
        <w:t> 县级以上水行政主管部门应当建立地下水取水工</w:t>
      </w:r>
      <w:proofErr w:type="gramStart"/>
      <w:r w:rsidRPr="00014C32">
        <w:rPr>
          <w:rFonts w:ascii="宋体" w:eastAsia="宋体" w:hAnsi="宋体" w:cs="Arial" w:hint="eastAsia"/>
          <w:color w:val="5C5C5C"/>
          <w:spacing w:val="15"/>
          <w:kern w:val="0"/>
          <w:sz w:val="28"/>
          <w:szCs w:val="28"/>
          <w:bdr w:val="none" w:sz="0" w:space="0" w:color="auto" w:frame="1"/>
        </w:rPr>
        <w:t>程登记</w:t>
      </w:r>
      <w:proofErr w:type="gramEnd"/>
      <w:r w:rsidRPr="00014C32">
        <w:rPr>
          <w:rFonts w:ascii="宋体" w:eastAsia="宋体" w:hAnsi="宋体" w:cs="Arial" w:hint="eastAsia"/>
          <w:color w:val="5C5C5C"/>
          <w:spacing w:val="15"/>
          <w:kern w:val="0"/>
          <w:sz w:val="28"/>
          <w:szCs w:val="28"/>
          <w:bdr w:val="none" w:sz="0" w:space="0" w:color="auto" w:frame="1"/>
        </w:rPr>
        <w:t>管理制度，对地下水取水工程的数量、位置、设备运行和管理使用等情况登记造册，实行信息动态管理。</w:t>
      </w:r>
      <w:r w:rsidRPr="00014C32">
        <w:rPr>
          <w:rFonts w:ascii="宋体" w:eastAsia="宋体" w:hAnsi="宋体" w:cs="Arial" w:hint="eastAsia"/>
          <w:color w:val="5C5C5C"/>
          <w:spacing w:val="15"/>
          <w:kern w:val="0"/>
          <w:sz w:val="28"/>
          <w:szCs w:val="28"/>
          <w:bdr w:val="none" w:sz="0" w:space="0" w:color="auto" w:frame="1"/>
        </w:rPr>
        <w:br/>
        <w:t xml:space="preserve">　　关停、报废地下水取水工程，产权单位或者个人应当在停工或者停止取水之日起三十日内到县级以上水行政主管部门办理登记或者注销手续，在所在地县级水行政主管部门的监督下实施。</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第四十八条</w:t>
      </w:r>
      <w:r w:rsidRPr="00014C32">
        <w:rPr>
          <w:rFonts w:ascii="宋体" w:eastAsia="宋体" w:hAnsi="宋体" w:cs="Arial" w:hint="eastAsia"/>
          <w:color w:val="5C5C5C"/>
          <w:spacing w:val="15"/>
          <w:kern w:val="0"/>
          <w:sz w:val="28"/>
          <w:szCs w:val="28"/>
          <w:bdr w:val="none" w:sz="0" w:space="0" w:color="auto" w:frame="1"/>
        </w:rPr>
        <w:t> 建设地下水取水工程取用地下水可能影响相邻行政区域用水权益的，由取水方所在地县级以上水行政主管部门与相邻方水行政主管部门协商解决；协商不成的，由共同的上一级水行政主管部门协调处理。</w:t>
      </w:r>
      <w:r w:rsidRPr="00014C32">
        <w:rPr>
          <w:rFonts w:ascii="宋体" w:eastAsia="宋体" w:hAnsi="宋体" w:cs="Arial" w:hint="eastAsia"/>
          <w:color w:val="5C5C5C"/>
          <w:spacing w:val="15"/>
          <w:kern w:val="0"/>
          <w:sz w:val="28"/>
          <w:szCs w:val="28"/>
          <w:bdr w:val="none" w:sz="0" w:space="0" w:color="auto" w:frame="1"/>
        </w:rPr>
        <w:br/>
        <w:t xml:space="preserve">　　发生水事纠纷的，依照法律有关规定处理。</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第四十九条</w:t>
      </w:r>
      <w:r w:rsidRPr="00014C32">
        <w:rPr>
          <w:rFonts w:ascii="宋体" w:eastAsia="宋体" w:hAnsi="宋体" w:cs="Arial" w:hint="eastAsia"/>
          <w:color w:val="5C5C5C"/>
          <w:spacing w:val="15"/>
          <w:kern w:val="0"/>
          <w:sz w:val="28"/>
          <w:szCs w:val="28"/>
          <w:bdr w:val="none" w:sz="0" w:space="0" w:color="auto" w:frame="1"/>
        </w:rPr>
        <w:t> 县级以上水行政主管部门统一行使地下水</w:t>
      </w:r>
      <w:r w:rsidRPr="00014C32">
        <w:rPr>
          <w:rFonts w:ascii="宋体" w:eastAsia="宋体" w:hAnsi="宋体" w:cs="Arial" w:hint="eastAsia"/>
          <w:color w:val="5C5C5C"/>
          <w:spacing w:val="15"/>
          <w:kern w:val="0"/>
          <w:sz w:val="28"/>
          <w:szCs w:val="28"/>
          <w:bdr w:val="none" w:sz="0" w:space="0" w:color="auto" w:frame="1"/>
        </w:rPr>
        <w:lastRenderedPageBreak/>
        <w:t>监督管理职责，其所属的地下水管理机构具体负责下列日常监督管理工作：</w:t>
      </w:r>
      <w:r w:rsidRPr="00014C32">
        <w:rPr>
          <w:rFonts w:ascii="宋体" w:eastAsia="宋体" w:hAnsi="宋体" w:cs="Arial" w:hint="eastAsia"/>
          <w:color w:val="5C5C5C"/>
          <w:spacing w:val="15"/>
          <w:kern w:val="0"/>
          <w:sz w:val="28"/>
          <w:szCs w:val="28"/>
          <w:bdr w:val="none" w:sz="0" w:space="0" w:color="auto" w:frame="1"/>
        </w:rPr>
        <w:br/>
        <w:t xml:space="preserve">　　（一）组织开展地下水调查评价，拟定地下水保护与利用规划；</w:t>
      </w:r>
      <w:r w:rsidRPr="00014C32">
        <w:rPr>
          <w:rFonts w:ascii="宋体" w:eastAsia="宋体" w:hAnsi="宋体" w:cs="Arial" w:hint="eastAsia"/>
          <w:color w:val="5C5C5C"/>
          <w:spacing w:val="15"/>
          <w:kern w:val="0"/>
          <w:sz w:val="28"/>
          <w:szCs w:val="28"/>
          <w:bdr w:val="none" w:sz="0" w:space="0" w:color="auto" w:frame="1"/>
        </w:rPr>
        <w:br/>
        <w:t xml:space="preserve">　　（二）地下水取水工程的监督管理；</w:t>
      </w:r>
      <w:r w:rsidRPr="00014C32">
        <w:rPr>
          <w:rFonts w:ascii="宋体" w:eastAsia="宋体" w:hAnsi="宋体" w:cs="Arial" w:hint="eastAsia"/>
          <w:color w:val="5C5C5C"/>
          <w:spacing w:val="15"/>
          <w:kern w:val="0"/>
          <w:sz w:val="28"/>
          <w:szCs w:val="28"/>
          <w:bdr w:val="none" w:sz="0" w:space="0" w:color="auto" w:frame="1"/>
        </w:rPr>
        <w:br/>
        <w:t xml:space="preserve">　　（三）实施地下水监测站网及其信息化建设，收集整理监测信息；</w:t>
      </w:r>
      <w:r w:rsidRPr="00014C32">
        <w:rPr>
          <w:rFonts w:ascii="宋体" w:eastAsia="宋体" w:hAnsi="宋体" w:cs="Arial" w:hint="eastAsia"/>
          <w:color w:val="5C5C5C"/>
          <w:spacing w:val="15"/>
          <w:kern w:val="0"/>
          <w:sz w:val="28"/>
          <w:szCs w:val="28"/>
          <w:bdr w:val="none" w:sz="0" w:space="0" w:color="auto" w:frame="1"/>
        </w:rPr>
        <w:br/>
        <w:t xml:space="preserve">　　（四）依法查处违反地下水管理法律、法规的行为；</w:t>
      </w:r>
      <w:r w:rsidRPr="00014C32">
        <w:rPr>
          <w:rFonts w:ascii="宋体" w:eastAsia="宋体" w:hAnsi="宋体" w:cs="Arial" w:hint="eastAsia"/>
          <w:color w:val="5C5C5C"/>
          <w:spacing w:val="15"/>
          <w:kern w:val="0"/>
          <w:sz w:val="28"/>
          <w:szCs w:val="28"/>
          <w:bdr w:val="none" w:sz="0" w:space="0" w:color="auto" w:frame="1"/>
        </w:rPr>
        <w:br/>
        <w:t xml:space="preserve">　　（五）法律、法规规定的其他监督管理职责。</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第五十条</w:t>
      </w:r>
      <w:r w:rsidRPr="00014C32">
        <w:rPr>
          <w:rFonts w:ascii="宋体" w:eastAsia="宋体" w:hAnsi="宋体" w:cs="Arial" w:hint="eastAsia"/>
          <w:color w:val="5C5C5C"/>
          <w:spacing w:val="15"/>
          <w:kern w:val="0"/>
          <w:sz w:val="28"/>
          <w:szCs w:val="28"/>
          <w:bdr w:val="none" w:sz="0" w:space="0" w:color="auto" w:frame="1"/>
        </w:rPr>
        <w:t> 环境保护行政主管部门负责地下水污染防治的监督管理工作。</w:t>
      </w:r>
      <w:r w:rsidRPr="00014C32">
        <w:rPr>
          <w:rFonts w:ascii="宋体" w:eastAsia="宋体" w:hAnsi="宋体" w:cs="Arial" w:hint="eastAsia"/>
          <w:color w:val="5C5C5C"/>
          <w:spacing w:val="15"/>
          <w:kern w:val="0"/>
          <w:sz w:val="28"/>
          <w:szCs w:val="28"/>
          <w:bdr w:val="none" w:sz="0" w:space="0" w:color="auto" w:frame="1"/>
        </w:rPr>
        <w:br/>
        <w:t xml:space="preserve">　　国土资源行政主管部门负责地下水勘查的监督管理工作。</w:t>
      </w:r>
      <w:r w:rsidRPr="00014C32">
        <w:rPr>
          <w:rFonts w:ascii="宋体" w:eastAsia="宋体" w:hAnsi="宋体" w:cs="Arial" w:hint="eastAsia"/>
          <w:color w:val="5C5C5C"/>
          <w:spacing w:val="15"/>
          <w:kern w:val="0"/>
          <w:sz w:val="28"/>
          <w:szCs w:val="28"/>
          <w:bdr w:val="none" w:sz="0" w:space="0" w:color="auto" w:frame="1"/>
        </w:rPr>
        <w:br/>
        <w:t xml:space="preserve">　　住房和城乡建设行政主管部门负责地下水源热泵系统建设和运行的监督管理工作。</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第五十一条</w:t>
      </w:r>
      <w:r w:rsidRPr="00014C32">
        <w:rPr>
          <w:rFonts w:ascii="宋体" w:eastAsia="宋体" w:hAnsi="宋体" w:cs="Arial" w:hint="eastAsia"/>
          <w:color w:val="5C5C5C"/>
          <w:spacing w:val="15"/>
          <w:kern w:val="0"/>
          <w:sz w:val="28"/>
          <w:szCs w:val="28"/>
          <w:bdr w:val="none" w:sz="0" w:space="0" w:color="auto" w:frame="1"/>
        </w:rPr>
        <w:t> 县级以上水行政主管部门应当将企业事业单位和其他生产经营者在地下水开发、利用方面的违法信息纳入公共信用信息系统管理，及时向社会公布违法者名单，完善对违法者的惩戒机制。</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第五十二条</w:t>
      </w:r>
      <w:r w:rsidRPr="00014C32">
        <w:rPr>
          <w:rFonts w:ascii="宋体" w:eastAsia="宋体" w:hAnsi="宋体" w:cs="Arial" w:hint="eastAsia"/>
          <w:color w:val="5C5C5C"/>
          <w:spacing w:val="15"/>
          <w:kern w:val="0"/>
          <w:sz w:val="28"/>
          <w:szCs w:val="28"/>
          <w:bdr w:val="none" w:sz="0" w:space="0" w:color="auto" w:frame="1"/>
        </w:rPr>
        <w:t> 地下水协会等行业组织依据法律和章程规定，加强地下水行业自律管理，开展行业技术指导、培训和服务。</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第六章  法律责任</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lastRenderedPageBreak/>
        <w:t xml:space="preserve">　　</w:t>
      </w:r>
      <w:r w:rsidRPr="00014C32">
        <w:rPr>
          <w:rFonts w:ascii="宋体" w:eastAsia="宋体" w:hAnsi="宋体" w:cs="Arial" w:hint="eastAsia"/>
          <w:b/>
          <w:bCs/>
          <w:color w:val="5C5C5C"/>
          <w:spacing w:val="15"/>
          <w:kern w:val="0"/>
          <w:sz w:val="28"/>
          <w:szCs w:val="28"/>
          <w:bdr w:val="none" w:sz="0" w:space="0" w:color="auto" w:frame="1"/>
        </w:rPr>
        <w:t>第五十三条</w:t>
      </w:r>
      <w:r w:rsidRPr="00014C32">
        <w:rPr>
          <w:rFonts w:ascii="宋体" w:eastAsia="宋体" w:hAnsi="宋体" w:cs="Arial" w:hint="eastAsia"/>
          <w:color w:val="5C5C5C"/>
          <w:spacing w:val="15"/>
          <w:kern w:val="0"/>
          <w:sz w:val="28"/>
          <w:szCs w:val="28"/>
          <w:bdr w:val="none" w:sz="0" w:space="0" w:color="auto" w:frame="1"/>
        </w:rPr>
        <w:t> 县级以上人民政府及其水利、国土资源、环境保护等行政主管部门及工作人员，有下列行为之一的，由其上级机关或者监察机关责令改正；情节严重的，对直接负责的主管人员或者其他直接责任人员依法给予行政处分：</w:t>
      </w:r>
      <w:r w:rsidRPr="00014C32">
        <w:rPr>
          <w:rFonts w:ascii="宋体" w:eastAsia="宋体" w:hAnsi="宋体" w:cs="Arial" w:hint="eastAsia"/>
          <w:color w:val="5C5C5C"/>
          <w:spacing w:val="15"/>
          <w:kern w:val="0"/>
          <w:sz w:val="28"/>
          <w:szCs w:val="28"/>
          <w:bdr w:val="none" w:sz="0" w:space="0" w:color="auto" w:frame="1"/>
        </w:rPr>
        <w:br/>
        <w:t xml:space="preserve">　　（一）未按规定编制和执行地下水保护与利用规划、地下水污染防治规划、超采区治理保护规划或者开展规划水资源论证的；</w:t>
      </w:r>
      <w:r w:rsidRPr="00014C32">
        <w:rPr>
          <w:rFonts w:ascii="宋体" w:eastAsia="宋体" w:hAnsi="宋体" w:cs="Arial" w:hint="eastAsia"/>
          <w:color w:val="5C5C5C"/>
          <w:spacing w:val="15"/>
          <w:kern w:val="0"/>
          <w:sz w:val="28"/>
          <w:szCs w:val="28"/>
          <w:bdr w:val="none" w:sz="0" w:space="0" w:color="auto" w:frame="1"/>
        </w:rPr>
        <w:br/>
        <w:t xml:space="preserve">　　（二）未按照地下水取水总量控制指标要求下达年度取水计划的；</w:t>
      </w:r>
      <w:r w:rsidRPr="00014C32">
        <w:rPr>
          <w:rFonts w:ascii="宋体" w:eastAsia="宋体" w:hAnsi="宋体" w:cs="Arial" w:hint="eastAsia"/>
          <w:color w:val="5C5C5C"/>
          <w:spacing w:val="15"/>
          <w:kern w:val="0"/>
          <w:sz w:val="28"/>
          <w:szCs w:val="28"/>
          <w:bdr w:val="none" w:sz="0" w:space="0" w:color="auto" w:frame="1"/>
        </w:rPr>
        <w:br/>
        <w:t xml:space="preserve">　　（三）擅自批准未通过水资源论证的建设项目取水许可的；</w:t>
      </w:r>
      <w:r w:rsidRPr="00014C32">
        <w:rPr>
          <w:rFonts w:ascii="宋体" w:eastAsia="宋体" w:hAnsi="宋体" w:cs="Arial" w:hint="eastAsia"/>
          <w:color w:val="5C5C5C"/>
          <w:spacing w:val="15"/>
          <w:kern w:val="0"/>
          <w:sz w:val="28"/>
          <w:szCs w:val="28"/>
          <w:bdr w:val="none" w:sz="0" w:space="0" w:color="auto" w:frame="1"/>
        </w:rPr>
        <w:br/>
        <w:t xml:space="preserve">　　（四）毁损、隐匿、伪造、涂改或者未按规定报送地下水监测资料的；</w:t>
      </w:r>
      <w:r w:rsidRPr="00014C32">
        <w:rPr>
          <w:rFonts w:ascii="宋体" w:eastAsia="宋体" w:hAnsi="宋体" w:cs="Arial" w:hint="eastAsia"/>
          <w:color w:val="5C5C5C"/>
          <w:spacing w:val="15"/>
          <w:kern w:val="0"/>
          <w:sz w:val="28"/>
          <w:szCs w:val="28"/>
          <w:bdr w:val="none" w:sz="0" w:space="0" w:color="auto" w:frame="1"/>
        </w:rPr>
        <w:br/>
        <w:t xml:space="preserve">　　（五）发现违法行为不依法调查处理和其他不履行监督管理职责的；</w:t>
      </w:r>
      <w:r w:rsidRPr="00014C32">
        <w:rPr>
          <w:rFonts w:ascii="宋体" w:eastAsia="宋体" w:hAnsi="宋体" w:cs="Arial" w:hint="eastAsia"/>
          <w:color w:val="5C5C5C"/>
          <w:spacing w:val="15"/>
          <w:kern w:val="0"/>
          <w:sz w:val="28"/>
          <w:szCs w:val="28"/>
          <w:bdr w:val="none" w:sz="0" w:space="0" w:color="auto" w:frame="1"/>
        </w:rPr>
        <w:br/>
        <w:t xml:space="preserve">　　（六）其他滥用职权、玩忽职守、徇私舞弊等违法行为的。</w:t>
      </w:r>
      <w:r w:rsidRPr="00014C32">
        <w:rPr>
          <w:rFonts w:ascii="宋体" w:eastAsia="宋体" w:hAnsi="宋体" w:cs="Arial" w:hint="eastAsia"/>
          <w:color w:val="5C5C5C"/>
          <w:spacing w:val="15"/>
          <w:kern w:val="0"/>
          <w:sz w:val="28"/>
          <w:szCs w:val="28"/>
          <w:bdr w:val="none" w:sz="0" w:space="0" w:color="auto" w:frame="1"/>
        </w:rPr>
        <w:br/>
        <w:t xml:space="preserve">　　乡（镇）人民政府、街道办事处及其工作人员，违反本条例规定，依照前款规定处理。</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第五十四条</w:t>
      </w:r>
      <w:r w:rsidRPr="00014C32">
        <w:rPr>
          <w:rFonts w:ascii="宋体" w:eastAsia="宋体" w:hAnsi="宋体" w:cs="Arial" w:hint="eastAsia"/>
          <w:color w:val="5C5C5C"/>
          <w:spacing w:val="15"/>
          <w:kern w:val="0"/>
          <w:sz w:val="28"/>
          <w:szCs w:val="28"/>
          <w:bdr w:val="none" w:sz="0" w:space="0" w:color="auto" w:frame="1"/>
        </w:rPr>
        <w:t> 违反本条例第二十三条第一款、第二款，第二十四条，第二十七条第一款、第三款，第二十八条规定，取水单位或者个人有下列行为之一的，由县级以上水行政主管部门责令停止违法行为，限期采取补救措施或者拆除设施、恢复原状，并处五万元以上十万元以下罚款：</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（一）未经批准或者未按照批准的取水地点、凿井深度、开采层段和有关技术规范施工，或者地下水取水工程未经核验取水的；</w:t>
      </w:r>
      <w:r w:rsidRPr="00014C32">
        <w:rPr>
          <w:rFonts w:ascii="宋体" w:eastAsia="宋体" w:hAnsi="宋体" w:cs="Arial" w:hint="eastAsia"/>
          <w:color w:val="5C5C5C"/>
          <w:spacing w:val="15"/>
          <w:kern w:val="0"/>
          <w:sz w:val="28"/>
          <w:szCs w:val="28"/>
          <w:bdr w:val="none" w:sz="0" w:space="0" w:color="auto" w:frame="1"/>
        </w:rPr>
        <w:br/>
        <w:t xml:space="preserve">　　（二）未按照批准的疏干排水方案进行疏干、回收利用或者排放，擅自扩大疏</w:t>
      </w:r>
      <w:proofErr w:type="gramStart"/>
      <w:r w:rsidRPr="00014C32">
        <w:rPr>
          <w:rFonts w:ascii="宋体" w:eastAsia="宋体" w:hAnsi="宋体" w:cs="Arial" w:hint="eastAsia"/>
          <w:color w:val="5C5C5C"/>
          <w:spacing w:val="15"/>
          <w:kern w:val="0"/>
          <w:sz w:val="28"/>
          <w:szCs w:val="28"/>
          <w:bdr w:val="none" w:sz="0" w:space="0" w:color="auto" w:frame="1"/>
        </w:rPr>
        <w:t>干区域</w:t>
      </w:r>
      <w:proofErr w:type="gramEnd"/>
      <w:r w:rsidRPr="00014C32">
        <w:rPr>
          <w:rFonts w:ascii="宋体" w:eastAsia="宋体" w:hAnsi="宋体" w:cs="Arial" w:hint="eastAsia"/>
          <w:color w:val="5C5C5C"/>
          <w:spacing w:val="15"/>
          <w:kern w:val="0"/>
          <w:sz w:val="28"/>
          <w:szCs w:val="28"/>
          <w:bdr w:val="none" w:sz="0" w:space="0" w:color="auto" w:frame="1"/>
        </w:rPr>
        <w:t>或者变更排放地点的；</w:t>
      </w:r>
      <w:r w:rsidRPr="00014C32">
        <w:rPr>
          <w:rFonts w:ascii="宋体" w:eastAsia="宋体" w:hAnsi="宋体" w:cs="Arial" w:hint="eastAsia"/>
          <w:color w:val="5C5C5C"/>
          <w:spacing w:val="15"/>
          <w:kern w:val="0"/>
          <w:sz w:val="28"/>
          <w:szCs w:val="28"/>
          <w:bdr w:val="none" w:sz="0" w:space="0" w:color="auto" w:frame="1"/>
        </w:rPr>
        <w:br/>
        <w:t xml:space="preserve">　　（三）因疏干排水导致地下水水位下降、水源枯竭或者地面塌陷，而未及时采取工程技术措施予以补救的；</w:t>
      </w:r>
      <w:r w:rsidRPr="00014C32">
        <w:rPr>
          <w:rFonts w:ascii="宋体" w:eastAsia="宋体" w:hAnsi="宋体" w:cs="Arial" w:hint="eastAsia"/>
          <w:color w:val="5C5C5C"/>
          <w:spacing w:val="15"/>
          <w:kern w:val="0"/>
          <w:sz w:val="28"/>
          <w:szCs w:val="28"/>
          <w:bdr w:val="none" w:sz="0" w:space="0" w:color="auto" w:frame="1"/>
        </w:rPr>
        <w:br/>
        <w:t xml:space="preserve">　　（四）在地下水饮用水水源保护区、地下水禁止开采区以及深层承压含水层建设地下水源热泵系统取用地下水的。</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第五十五条</w:t>
      </w:r>
      <w:r w:rsidRPr="00014C32">
        <w:rPr>
          <w:rFonts w:ascii="宋体" w:eastAsia="宋体" w:hAnsi="宋体" w:cs="Arial" w:hint="eastAsia"/>
          <w:color w:val="5C5C5C"/>
          <w:spacing w:val="15"/>
          <w:kern w:val="0"/>
          <w:sz w:val="28"/>
          <w:szCs w:val="28"/>
          <w:bdr w:val="none" w:sz="0" w:space="0" w:color="auto" w:frame="1"/>
        </w:rPr>
        <w:t> 违反本条例第四十三条、第四十七条第二款规定，未建设安装监测设施设备，或者未按规定办理登记注销手续的，由县级以上水行政主管部门责令限期改正；逾期不改正的，处五千元以上二万元以下罚款。</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第五十六条</w:t>
      </w:r>
      <w:r w:rsidRPr="00014C32">
        <w:rPr>
          <w:rFonts w:ascii="宋体" w:eastAsia="宋体" w:hAnsi="宋体" w:cs="Arial" w:hint="eastAsia"/>
          <w:color w:val="5C5C5C"/>
          <w:spacing w:val="15"/>
          <w:kern w:val="0"/>
          <w:sz w:val="28"/>
          <w:szCs w:val="28"/>
          <w:bdr w:val="none" w:sz="0" w:space="0" w:color="auto" w:frame="1"/>
        </w:rPr>
        <w:t> 违反本条例第三十六条第二款、第三十八条、第三十九条、第四十条规定，造成地下水污染的，依照《中华人民共和国环境保护法》、《中华人民共和国水污染防治法》的规定予以处罚。</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第五十七条</w:t>
      </w:r>
      <w:r w:rsidRPr="00014C32">
        <w:rPr>
          <w:rFonts w:ascii="宋体" w:eastAsia="宋体" w:hAnsi="宋体" w:cs="Arial" w:hint="eastAsia"/>
          <w:color w:val="5C5C5C"/>
          <w:spacing w:val="15"/>
          <w:kern w:val="0"/>
          <w:sz w:val="28"/>
          <w:szCs w:val="28"/>
          <w:bdr w:val="none" w:sz="0" w:space="0" w:color="auto" w:frame="1"/>
        </w:rPr>
        <w:t> 违反本条例第四十二条规定，侵占、损坏或者擅自使用、移动地下水监测设施设备和监测标志的，由县级以上水行政主管部门责令限期改正、恢复原状或者采取其他补救措施；造成损坏的，承担赔偿责任；情节严重的，处一千元以上一万元以下罚款。</w:t>
      </w:r>
      <w:r w:rsidRPr="00014C32">
        <w:rPr>
          <w:rFonts w:ascii="宋体" w:eastAsia="宋体" w:hAnsi="宋体" w:cs="Arial" w:hint="eastAsia"/>
          <w:color w:val="5C5C5C"/>
          <w:spacing w:val="15"/>
          <w:kern w:val="0"/>
          <w:sz w:val="28"/>
          <w:szCs w:val="28"/>
          <w:bdr w:val="none" w:sz="0" w:space="0" w:color="auto" w:frame="1"/>
        </w:rPr>
        <w:br/>
      </w:r>
      <w:r w:rsidRPr="00014C32">
        <w:rPr>
          <w:rFonts w:ascii="宋体" w:eastAsia="宋体" w:hAnsi="宋体" w:cs="Arial" w:hint="eastAsia"/>
          <w:color w:val="5C5C5C"/>
          <w:spacing w:val="15"/>
          <w:kern w:val="0"/>
          <w:sz w:val="28"/>
          <w:szCs w:val="28"/>
          <w:bdr w:val="none" w:sz="0" w:space="0" w:color="auto" w:frame="1"/>
        </w:rPr>
        <w:lastRenderedPageBreak/>
        <w:t xml:space="preserve">　　</w:t>
      </w:r>
      <w:r w:rsidRPr="00014C32">
        <w:rPr>
          <w:rFonts w:ascii="宋体" w:eastAsia="宋体" w:hAnsi="宋体" w:cs="Arial" w:hint="eastAsia"/>
          <w:b/>
          <w:bCs/>
          <w:color w:val="5C5C5C"/>
          <w:spacing w:val="15"/>
          <w:kern w:val="0"/>
          <w:sz w:val="28"/>
          <w:szCs w:val="28"/>
          <w:bdr w:val="none" w:sz="0" w:space="0" w:color="auto" w:frame="1"/>
        </w:rPr>
        <w:t>第五十八条</w:t>
      </w:r>
      <w:r w:rsidRPr="00014C32">
        <w:rPr>
          <w:rFonts w:ascii="宋体" w:eastAsia="宋体" w:hAnsi="宋体" w:cs="Arial" w:hint="eastAsia"/>
          <w:color w:val="5C5C5C"/>
          <w:spacing w:val="15"/>
          <w:kern w:val="0"/>
          <w:sz w:val="28"/>
          <w:szCs w:val="28"/>
          <w:bdr w:val="none" w:sz="0" w:space="0" w:color="auto" w:frame="1"/>
        </w:rPr>
        <w:t> 县级以上水行政主管部门对个人</w:t>
      </w:r>
      <w:proofErr w:type="gramStart"/>
      <w:r w:rsidRPr="00014C32">
        <w:rPr>
          <w:rFonts w:ascii="宋体" w:eastAsia="宋体" w:hAnsi="宋体" w:cs="Arial" w:hint="eastAsia"/>
          <w:color w:val="5C5C5C"/>
          <w:spacing w:val="15"/>
          <w:kern w:val="0"/>
          <w:sz w:val="28"/>
          <w:szCs w:val="28"/>
          <w:bdr w:val="none" w:sz="0" w:space="0" w:color="auto" w:frame="1"/>
        </w:rPr>
        <w:t>作出</w:t>
      </w:r>
      <w:proofErr w:type="gramEnd"/>
      <w:r w:rsidRPr="00014C32">
        <w:rPr>
          <w:rFonts w:ascii="宋体" w:eastAsia="宋体" w:hAnsi="宋体" w:cs="Arial" w:hint="eastAsia"/>
          <w:color w:val="5C5C5C"/>
          <w:spacing w:val="15"/>
          <w:kern w:val="0"/>
          <w:sz w:val="28"/>
          <w:szCs w:val="28"/>
          <w:bdr w:val="none" w:sz="0" w:space="0" w:color="auto" w:frame="1"/>
        </w:rPr>
        <w:t>五千元以上、对单位</w:t>
      </w:r>
      <w:proofErr w:type="gramStart"/>
      <w:r w:rsidRPr="00014C32">
        <w:rPr>
          <w:rFonts w:ascii="宋体" w:eastAsia="宋体" w:hAnsi="宋体" w:cs="Arial" w:hint="eastAsia"/>
          <w:color w:val="5C5C5C"/>
          <w:spacing w:val="15"/>
          <w:kern w:val="0"/>
          <w:sz w:val="28"/>
          <w:szCs w:val="28"/>
          <w:bdr w:val="none" w:sz="0" w:space="0" w:color="auto" w:frame="1"/>
        </w:rPr>
        <w:t>作出</w:t>
      </w:r>
      <w:proofErr w:type="gramEnd"/>
      <w:r w:rsidRPr="00014C32">
        <w:rPr>
          <w:rFonts w:ascii="宋体" w:eastAsia="宋体" w:hAnsi="宋体" w:cs="Arial" w:hint="eastAsia"/>
          <w:color w:val="5C5C5C"/>
          <w:spacing w:val="15"/>
          <w:kern w:val="0"/>
          <w:sz w:val="28"/>
          <w:szCs w:val="28"/>
          <w:bdr w:val="none" w:sz="0" w:space="0" w:color="auto" w:frame="1"/>
        </w:rPr>
        <w:t>五万元以上罚款处罚的，应当告知当事人有要求举行听证的权利。</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第五十九条</w:t>
      </w:r>
      <w:r w:rsidRPr="00014C32">
        <w:rPr>
          <w:rFonts w:ascii="宋体" w:eastAsia="宋体" w:hAnsi="宋体" w:cs="Arial" w:hint="eastAsia"/>
          <w:color w:val="5C5C5C"/>
          <w:spacing w:val="15"/>
          <w:kern w:val="0"/>
          <w:sz w:val="28"/>
          <w:szCs w:val="28"/>
          <w:bdr w:val="none" w:sz="0" w:space="0" w:color="auto" w:frame="1"/>
        </w:rPr>
        <w:t> 违反本条例规定的行为，法律法规有处罚规定的，从其规定。构成犯罪的，依法追究刑事责任。</w:t>
      </w:r>
    </w:p>
    <w:p w:rsidR="00014C32" w:rsidRPr="00014C32" w:rsidRDefault="00014C32" w:rsidP="00014C32">
      <w:pPr>
        <w:widowControl/>
        <w:shd w:val="clear" w:color="auto" w:fill="FFFFFF"/>
        <w:spacing w:line="480" w:lineRule="auto"/>
        <w:jc w:val="center"/>
        <w:rPr>
          <w:rFonts w:ascii="宋体" w:eastAsia="宋体" w:hAnsi="宋体" w:cs="Arial" w:hint="eastAsia"/>
          <w:color w:val="5C5C5C"/>
          <w:spacing w:val="15"/>
          <w:kern w:val="0"/>
          <w:szCs w:val="21"/>
        </w:rPr>
      </w:pPr>
      <w:r w:rsidRPr="00014C32">
        <w:rPr>
          <w:rFonts w:ascii="宋体" w:eastAsia="宋体" w:hAnsi="宋体" w:cs="Arial" w:hint="eastAsia"/>
          <w:b/>
          <w:bCs/>
          <w:color w:val="5C5C5C"/>
          <w:spacing w:val="15"/>
          <w:kern w:val="0"/>
          <w:sz w:val="28"/>
          <w:szCs w:val="28"/>
          <w:bdr w:val="none" w:sz="0" w:space="0" w:color="auto" w:frame="1"/>
        </w:rPr>
        <w:t>第七章  附  则</w:t>
      </w:r>
    </w:p>
    <w:p w:rsidR="00014C32" w:rsidRPr="00014C32" w:rsidRDefault="00014C32" w:rsidP="00014C32">
      <w:pPr>
        <w:widowControl/>
        <w:shd w:val="clear" w:color="auto" w:fill="FFFFFF"/>
        <w:spacing w:line="480" w:lineRule="auto"/>
        <w:jc w:val="left"/>
        <w:rPr>
          <w:rFonts w:ascii="宋体" w:eastAsia="宋体" w:hAnsi="宋体" w:cs="Arial" w:hint="eastAsia"/>
          <w:color w:val="5C5C5C"/>
          <w:spacing w:val="15"/>
          <w:kern w:val="0"/>
          <w:szCs w:val="21"/>
        </w:rPr>
      </w:pPr>
      <w:r w:rsidRPr="00014C32">
        <w:rPr>
          <w:rFonts w:ascii="宋体" w:eastAsia="宋体" w:hAnsi="宋体" w:cs="Arial" w:hint="eastAsia"/>
          <w:color w:val="5C5C5C"/>
          <w:spacing w:val="15"/>
          <w:kern w:val="0"/>
          <w:sz w:val="28"/>
          <w:szCs w:val="28"/>
          <w:bdr w:val="none" w:sz="0" w:space="0" w:color="auto" w:frame="1"/>
        </w:rPr>
        <w:t xml:space="preserve">　　</w:t>
      </w:r>
      <w:r w:rsidRPr="00014C32">
        <w:rPr>
          <w:rFonts w:ascii="宋体" w:eastAsia="宋体" w:hAnsi="宋体" w:cs="Arial" w:hint="eastAsia"/>
          <w:b/>
          <w:bCs/>
          <w:color w:val="5C5C5C"/>
          <w:spacing w:val="15"/>
          <w:kern w:val="0"/>
          <w:sz w:val="28"/>
          <w:szCs w:val="28"/>
          <w:bdr w:val="none" w:sz="0" w:space="0" w:color="auto" w:frame="1"/>
        </w:rPr>
        <w:t>第六十条</w:t>
      </w:r>
      <w:r w:rsidRPr="00014C32">
        <w:rPr>
          <w:rFonts w:ascii="宋体" w:eastAsia="宋体" w:hAnsi="宋体" w:cs="Arial" w:hint="eastAsia"/>
          <w:color w:val="5C5C5C"/>
          <w:spacing w:val="15"/>
          <w:kern w:val="0"/>
          <w:sz w:val="28"/>
          <w:szCs w:val="28"/>
          <w:bdr w:val="none" w:sz="0" w:space="0" w:color="auto" w:frame="1"/>
        </w:rPr>
        <w:t> 法律、法规对矿泉水、地热水管理另有规定的，从其规定。</w:t>
      </w:r>
      <w:r w:rsidRPr="00014C32">
        <w:rPr>
          <w:rFonts w:ascii="宋体" w:eastAsia="宋体" w:hAnsi="宋体" w:cs="Arial" w:hint="eastAsia"/>
          <w:color w:val="5C5C5C"/>
          <w:spacing w:val="15"/>
          <w:kern w:val="0"/>
          <w:sz w:val="28"/>
          <w:szCs w:val="28"/>
          <w:bdr w:val="none" w:sz="0" w:space="0" w:color="auto" w:frame="1"/>
        </w:rPr>
        <w:br/>
        <w:t xml:space="preserve">　　</w:t>
      </w:r>
      <w:r w:rsidRPr="00014C32">
        <w:rPr>
          <w:rFonts w:ascii="宋体" w:eastAsia="宋体" w:hAnsi="宋体" w:cs="Arial" w:hint="eastAsia"/>
          <w:b/>
          <w:bCs/>
          <w:color w:val="5C5C5C"/>
          <w:spacing w:val="15"/>
          <w:kern w:val="0"/>
          <w:sz w:val="28"/>
          <w:szCs w:val="28"/>
          <w:bdr w:val="none" w:sz="0" w:space="0" w:color="auto" w:frame="1"/>
        </w:rPr>
        <w:t>第六十一条</w:t>
      </w:r>
      <w:r w:rsidRPr="00014C32">
        <w:rPr>
          <w:rFonts w:ascii="宋体" w:eastAsia="宋体" w:hAnsi="宋体" w:cs="Arial" w:hint="eastAsia"/>
          <w:color w:val="5C5C5C"/>
          <w:spacing w:val="15"/>
          <w:kern w:val="0"/>
          <w:sz w:val="28"/>
          <w:szCs w:val="28"/>
          <w:bdr w:val="none" w:sz="0" w:space="0" w:color="auto" w:frame="1"/>
        </w:rPr>
        <w:t> 本条例自2016年4月1日起施行。</w:t>
      </w:r>
    </w:p>
    <w:p w:rsidR="00072F2D" w:rsidRPr="00014C32" w:rsidRDefault="00072F2D">
      <w:bookmarkStart w:id="0" w:name="_GoBack"/>
      <w:bookmarkEnd w:id="0"/>
    </w:p>
    <w:sectPr w:rsidR="00072F2D" w:rsidRPr="00014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6E" w:rsidRDefault="00C3026E" w:rsidP="00014C32">
      <w:r>
        <w:separator/>
      </w:r>
    </w:p>
  </w:endnote>
  <w:endnote w:type="continuationSeparator" w:id="0">
    <w:p w:rsidR="00C3026E" w:rsidRDefault="00C3026E" w:rsidP="0001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6E" w:rsidRDefault="00C3026E" w:rsidP="00014C32">
      <w:r>
        <w:separator/>
      </w:r>
    </w:p>
  </w:footnote>
  <w:footnote w:type="continuationSeparator" w:id="0">
    <w:p w:rsidR="00C3026E" w:rsidRDefault="00C3026E" w:rsidP="00014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21"/>
    <w:rsid w:val="00014C32"/>
    <w:rsid w:val="00072F2D"/>
    <w:rsid w:val="009C3D21"/>
    <w:rsid w:val="00A45A3E"/>
    <w:rsid w:val="00C3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C32"/>
    <w:rPr>
      <w:sz w:val="18"/>
      <w:szCs w:val="18"/>
    </w:rPr>
  </w:style>
  <w:style w:type="paragraph" w:styleId="a4">
    <w:name w:val="footer"/>
    <w:basedOn w:val="a"/>
    <w:link w:val="Char0"/>
    <w:uiPriority w:val="99"/>
    <w:unhideWhenUsed/>
    <w:rsid w:val="00014C32"/>
    <w:pPr>
      <w:tabs>
        <w:tab w:val="center" w:pos="4153"/>
        <w:tab w:val="right" w:pos="8306"/>
      </w:tabs>
      <w:snapToGrid w:val="0"/>
      <w:jc w:val="left"/>
    </w:pPr>
    <w:rPr>
      <w:sz w:val="18"/>
      <w:szCs w:val="18"/>
    </w:rPr>
  </w:style>
  <w:style w:type="character" w:customStyle="1" w:styleId="Char0">
    <w:name w:val="页脚 Char"/>
    <w:basedOn w:val="a0"/>
    <w:link w:val="a4"/>
    <w:uiPriority w:val="99"/>
    <w:rsid w:val="00014C32"/>
    <w:rPr>
      <w:sz w:val="18"/>
      <w:szCs w:val="18"/>
    </w:rPr>
  </w:style>
  <w:style w:type="paragraph" w:styleId="a5">
    <w:name w:val="Balloon Text"/>
    <w:basedOn w:val="a"/>
    <w:link w:val="Char1"/>
    <w:uiPriority w:val="99"/>
    <w:semiHidden/>
    <w:unhideWhenUsed/>
    <w:rsid w:val="00014C32"/>
    <w:rPr>
      <w:sz w:val="18"/>
      <w:szCs w:val="18"/>
    </w:rPr>
  </w:style>
  <w:style w:type="character" w:customStyle="1" w:styleId="Char1">
    <w:name w:val="批注框文本 Char"/>
    <w:basedOn w:val="a0"/>
    <w:link w:val="a5"/>
    <w:uiPriority w:val="99"/>
    <w:semiHidden/>
    <w:rsid w:val="00014C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C32"/>
    <w:rPr>
      <w:sz w:val="18"/>
      <w:szCs w:val="18"/>
    </w:rPr>
  </w:style>
  <w:style w:type="paragraph" w:styleId="a4">
    <w:name w:val="footer"/>
    <w:basedOn w:val="a"/>
    <w:link w:val="Char0"/>
    <w:uiPriority w:val="99"/>
    <w:unhideWhenUsed/>
    <w:rsid w:val="00014C32"/>
    <w:pPr>
      <w:tabs>
        <w:tab w:val="center" w:pos="4153"/>
        <w:tab w:val="right" w:pos="8306"/>
      </w:tabs>
      <w:snapToGrid w:val="0"/>
      <w:jc w:val="left"/>
    </w:pPr>
    <w:rPr>
      <w:sz w:val="18"/>
      <w:szCs w:val="18"/>
    </w:rPr>
  </w:style>
  <w:style w:type="character" w:customStyle="1" w:styleId="Char0">
    <w:name w:val="页脚 Char"/>
    <w:basedOn w:val="a0"/>
    <w:link w:val="a4"/>
    <w:uiPriority w:val="99"/>
    <w:rsid w:val="00014C32"/>
    <w:rPr>
      <w:sz w:val="18"/>
      <w:szCs w:val="18"/>
    </w:rPr>
  </w:style>
  <w:style w:type="paragraph" w:styleId="a5">
    <w:name w:val="Balloon Text"/>
    <w:basedOn w:val="a"/>
    <w:link w:val="Char1"/>
    <w:uiPriority w:val="99"/>
    <w:semiHidden/>
    <w:unhideWhenUsed/>
    <w:rsid w:val="00014C32"/>
    <w:rPr>
      <w:sz w:val="18"/>
      <w:szCs w:val="18"/>
    </w:rPr>
  </w:style>
  <w:style w:type="character" w:customStyle="1" w:styleId="Char1">
    <w:name w:val="批注框文本 Char"/>
    <w:basedOn w:val="a0"/>
    <w:link w:val="a5"/>
    <w:uiPriority w:val="99"/>
    <w:semiHidden/>
    <w:rsid w:val="00014C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20889">
      <w:bodyDiv w:val="1"/>
      <w:marLeft w:val="0"/>
      <w:marRight w:val="0"/>
      <w:marTop w:val="0"/>
      <w:marBottom w:val="0"/>
      <w:divBdr>
        <w:top w:val="none" w:sz="0" w:space="0" w:color="auto"/>
        <w:left w:val="none" w:sz="0" w:space="0" w:color="auto"/>
        <w:bottom w:val="none" w:sz="0" w:space="0" w:color="auto"/>
        <w:right w:val="none" w:sz="0" w:space="0" w:color="auto"/>
      </w:divBdr>
      <w:divsChild>
        <w:div w:id="1644582939">
          <w:marLeft w:val="0"/>
          <w:marRight w:val="0"/>
          <w:marTop w:val="0"/>
          <w:marBottom w:val="0"/>
          <w:divBdr>
            <w:top w:val="single" w:sz="6" w:space="0" w:color="EFF2F6"/>
            <w:left w:val="none" w:sz="0" w:space="0" w:color="auto"/>
            <w:bottom w:val="single" w:sz="6" w:space="0" w:color="EFF2F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indow.pr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1312</Words>
  <Characters>7482</Characters>
  <Application>Microsoft Office Word</Application>
  <DocSecurity>0</DocSecurity>
  <Lines>62</Lines>
  <Paragraphs>17</Paragraphs>
  <ScaleCrop>false</ScaleCrop>
  <Company>china</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2016-03-23T02:13:00Z</cp:lastPrinted>
  <dcterms:created xsi:type="dcterms:W3CDTF">2016-03-23T02:13:00Z</dcterms:created>
  <dcterms:modified xsi:type="dcterms:W3CDTF">2016-03-23T03:31:00Z</dcterms:modified>
</cp:coreProperties>
</file>